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180533" w:rsidRPr="00180533" w:rsidTr="00180533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3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180533" w:rsidRPr="00180533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180533" w:rsidRPr="00180533" w:rsidRDefault="00180533" w:rsidP="0018053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80533">
                    <w:rPr>
                      <w:rFonts w:ascii="Times New Roman" w:eastAsia="Times New Roman" w:hAnsi="Times New Roman" w:cs="Times New Roman"/>
                      <w:noProof/>
                      <w:color w:val="0000FF"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0ADA808F" wp14:editId="7B82A385">
                        <wp:extent cx="4714875" cy="4714875"/>
                        <wp:effectExtent l="0" t="0" r="9525" b="9525"/>
                        <wp:docPr id="1" name="Рисунок 1" descr="https://proxy.imgsmail.ru/?e=1740142297&amp;email=nn_sadikova%40mail.ru&amp;flags=0&amp;h=UMIDzHyZVBT2Qm_FyW1zyA&amp;is_https=1&amp;url173=YXNzZXRzLnVubGF5ZXIuY29tL3Byb2plY3RzLzAvMTczOTg2OTY4MzYxNS1kNmVmODNjNC0yOTk4LTQwYTYtYjI5YS05OTUxYWM3ZjI4MDUuanBnP3c9NDk1cHg~">
                          <a:hlinkClick xmlns:a="http://schemas.openxmlformats.org/drawingml/2006/main" r:id="rId6" tgtFrame="&quot;_blank&quot;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s://proxy.imgsmail.ru/?e=1740142297&amp;email=nn_sadikova%40mail.ru&amp;flags=0&amp;h=UMIDzHyZVBT2Qm_FyW1zyA&amp;is_https=1&amp;url173=YXNzZXRzLnVubGF5ZXIuY29tL3Byb2plY3RzLzAvMTczOTg2OTY4MzYxNS1kNmVmODNjNC0yOTk4LTQwYTYtYjI5YS05OTUxYWM3ZjI4MDUuanBnP3c9NDk1cHg~">
                                  <a:hlinkClick r:id="rId6" tgtFrame="&quot;_blank&quot;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14875" cy="47148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180533" w:rsidRPr="00180533" w:rsidRDefault="00180533" w:rsidP="00180533">
            <w:pPr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eastAsia="ru-RU"/>
              </w:rPr>
            </w:pPr>
          </w:p>
        </w:tc>
      </w:tr>
    </w:tbl>
    <w:p w:rsidR="00180533" w:rsidRPr="00180533" w:rsidRDefault="00180533" w:rsidP="00180533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75"/>
      </w:tblGrid>
      <w:tr w:rsidR="00180533" w:rsidRPr="00180533" w:rsidTr="00180533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80533" w:rsidRPr="00180533" w:rsidRDefault="00180533" w:rsidP="00180533">
            <w:pPr>
              <w:spacing w:before="100" w:beforeAutospacing="1" w:after="100" w:afterAutospacing="1" w:line="405" w:lineRule="atLeast"/>
              <w:jc w:val="center"/>
              <w:rPr>
                <w:rFonts w:ascii="inherit" w:eastAsia="Times New Roman" w:hAnsi="inherit" w:cs="Arial"/>
                <w:b/>
                <w:bCs/>
                <w:color w:val="34495E"/>
                <w:sz w:val="27"/>
                <w:szCs w:val="27"/>
                <w:lang w:eastAsia="ru-RU"/>
              </w:rPr>
            </w:pPr>
            <w:r w:rsidRPr="00180533">
              <w:rPr>
                <w:rFonts w:ascii="inherit" w:eastAsia="Times New Roman" w:hAnsi="inherit" w:cs="Arial"/>
                <w:b/>
                <w:bCs/>
                <w:color w:val="34495E"/>
                <w:sz w:val="27"/>
                <w:szCs w:val="27"/>
                <w:lang w:eastAsia="ru-RU"/>
              </w:rPr>
              <w:t>Уважаемые кллеги!</w:t>
            </w:r>
          </w:p>
          <w:p w:rsidR="00180533" w:rsidRPr="00180533" w:rsidRDefault="00180533" w:rsidP="00180533">
            <w:pPr>
              <w:spacing w:before="100" w:beforeAutospacing="1" w:after="100" w:afterAutospacing="1" w:line="405" w:lineRule="atLeast"/>
              <w:jc w:val="center"/>
              <w:rPr>
                <w:rFonts w:ascii="inherit" w:eastAsia="Times New Roman" w:hAnsi="inherit" w:cs="Arial"/>
                <w:b/>
                <w:bCs/>
                <w:color w:val="34495E"/>
                <w:sz w:val="27"/>
                <w:szCs w:val="27"/>
                <w:lang w:eastAsia="ru-RU"/>
              </w:rPr>
            </w:pPr>
            <w:r w:rsidRPr="00180533">
              <w:rPr>
                <w:rFonts w:ascii="inherit" w:eastAsia="Times New Roman" w:hAnsi="inherit" w:cs="Arial"/>
                <w:b/>
                <w:bCs/>
                <w:color w:val="34495E"/>
                <w:sz w:val="27"/>
                <w:szCs w:val="27"/>
                <w:lang w:eastAsia="ru-RU"/>
              </w:rPr>
              <w:t>Центр поддержки экспорта Тверской области и Школа управления СКОЛКОВО приглашает Вас присоединиться к спецпроекту!</w:t>
            </w:r>
          </w:p>
        </w:tc>
      </w:tr>
    </w:tbl>
    <w:p w:rsidR="00180533" w:rsidRPr="00180533" w:rsidRDefault="00180533" w:rsidP="00180533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05"/>
      </w:tblGrid>
      <w:tr w:rsidR="00180533" w:rsidRPr="00180533" w:rsidTr="00180533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80533" w:rsidRPr="00180533" w:rsidRDefault="00180533" w:rsidP="00180533">
            <w:pPr>
              <w:spacing w:after="160" w:line="273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hyperlink r:id="rId8" w:tgtFrame="_blank" w:history="1">
              <w:r w:rsidRPr="00180533">
                <w:rPr>
                  <w:rFonts w:ascii="Tahoma" w:eastAsia="Times New Roman" w:hAnsi="Tahoma" w:cs="Tahoma"/>
                  <w:b/>
                  <w:bCs/>
                  <w:i/>
                  <w:iCs/>
                  <w:color w:val="0000FF"/>
                  <w:sz w:val="21"/>
                  <w:szCs w:val="21"/>
                  <w:u w:val="single"/>
                  <w:lang w:eastAsia="ru-RU"/>
                </w:rPr>
                <w:t>"Путь к мировым рынкам. На 5 шагов ближе к экспорту" </w:t>
              </w:r>
            </w:hyperlink>
            <w:r w:rsidRPr="00180533">
              <w:rPr>
                <w:rFonts w:ascii="Tahoma" w:eastAsia="Times New Roman" w:hAnsi="Tahoma" w:cs="Tahoma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—</w:t>
            </w:r>
            <w:r w:rsidRPr="00180533">
              <w:rPr>
                <w:rFonts w:ascii="Tahoma" w:eastAsia="Times New Roman" w:hAnsi="Tahoma" w:cs="Tahoma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  <w:r w:rsidRPr="00180533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серия из пяти онлайн-семинаров, где эксперты поделятся актуальными инструментами и практиками для успешного выхода на международные рынки.</w:t>
            </w:r>
          </w:p>
          <w:p w:rsidR="00180533" w:rsidRPr="00180533" w:rsidRDefault="00180533" w:rsidP="00180533">
            <w:pPr>
              <w:spacing w:after="160" w:line="273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180533">
              <w:rPr>
                <w:rFonts w:ascii="Tahoma" w:eastAsia="Times New Roman" w:hAnsi="Tahoma" w:cs="Tahoma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На вебинарах мы раскроем ключевые аспекты:</w:t>
            </w:r>
          </w:p>
          <w:p w:rsidR="00180533" w:rsidRPr="00180533" w:rsidRDefault="00180533" w:rsidP="00180533">
            <w:pPr>
              <w:numPr>
                <w:ilvl w:val="0"/>
                <w:numId w:val="1"/>
              </w:numPr>
              <w:spacing w:before="100" w:beforeAutospacing="1" w:after="100" w:afterAutospacing="1" w:line="273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180533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Как найти и выстроить отношения с локальными партнерами на зарубежных рынках?</w:t>
            </w:r>
          </w:p>
          <w:p w:rsidR="00180533" w:rsidRPr="00180533" w:rsidRDefault="00180533" w:rsidP="00180533">
            <w:pPr>
              <w:numPr>
                <w:ilvl w:val="0"/>
                <w:numId w:val="1"/>
              </w:numPr>
              <w:spacing w:before="100" w:beforeAutospacing="1" w:after="100" w:afterAutospacing="1" w:line="273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180533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Что необходимо для подготовки к международным мероприятиям и эффективной коммуникации с их участниками? </w:t>
            </w:r>
          </w:p>
          <w:p w:rsidR="00180533" w:rsidRPr="00180533" w:rsidRDefault="00180533" w:rsidP="00180533">
            <w:pPr>
              <w:numPr>
                <w:ilvl w:val="0"/>
                <w:numId w:val="1"/>
              </w:numPr>
              <w:spacing w:before="100" w:beforeAutospacing="1" w:after="100" w:afterAutospacing="1" w:line="273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180533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На что обратить внимание при формировании команды, которая разработает экспортную стратегию?</w:t>
            </w:r>
          </w:p>
          <w:p w:rsidR="00180533" w:rsidRPr="00180533" w:rsidRDefault="00180533" w:rsidP="00180533">
            <w:pPr>
              <w:numPr>
                <w:ilvl w:val="0"/>
                <w:numId w:val="1"/>
              </w:numPr>
              <w:spacing w:before="100" w:beforeAutospacing="1" w:after="100" w:afterAutospacing="1" w:line="273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180533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Как организовать международные расчеты, включая использование криптовалюты для безопасных и быстрых транзакций? </w:t>
            </w:r>
          </w:p>
          <w:p w:rsidR="00180533" w:rsidRPr="00180533" w:rsidRDefault="00180533" w:rsidP="00180533">
            <w:pPr>
              <w:spacing w:before="100" w:beforeAutospacing="1" w:after="100" w:afterAutospacing="1" w:line="273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180533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Ближайший семинар</w:t>
            </w:r>
            <w:r w:rsidRPr="00180533">
              <w:rPr>
                <w:rFonts w:ascii="Tahoma" w:eastAsia="Times New Roman" w:hAnsi="Tahoma" w:cs="Tahoma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 «Экспорт в новой экономической реальности» </w:t>
            </w:r>
            <w:r w:rsidRPr="00180533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пройдет уже в эту пятницу,</w:t>
            </w:r>
            <w:r w:rsidRPr="00180533">
              <w:rPr>
                <w:rFonts w:ascii="Tahoma" w:eastAsia="Times New Roman" w:hAnsi="Tahoma" w:cs="Tahoma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 21 февраля в 11:00</w:t>
            </w:r>
            <w:r w:rsidRPr="00180533">
              <w:rPr>
                <w:rFonts w:ascii="Tahoma" w:eastAsia="Times New Roman" w:hAnsi="Tahoma" w:cs="Tahoma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br/>
              <w:t> </w:t>
            </w:r>
          </w:p>
          <w:p w:rsidR="00180533" w:rsidRPr="00180533" w:rsidRDefault="00180533" w:rsidP="00180533">
            <w:pPr>
              <w:spacing w:before="100" w:beforeAutospacing="1" w:after="100" w:afterAutospacing="1" w:line="273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180533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Спикером выступит</w:t>
            </w:r>
            <w:r w:rsidRPr="00180533">
              <w:rPr>
                <w:rFonts w:ascii="Tahoma" w:eastAsia="Times New Roman" w:hAnsi="Tahoma" w:cs="Tahoma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 Юрий Сапрыгин, </w:t>
            </w:r>
            <w:r w:rsidRPr="00180533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 xml:space="preserve">коммерческий директор, сооснователь и совладелец </w:t>
            </w:r>
            <w:r w:rsidRPr="00180533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lastRenderedPageBreak/>
              <w:t>ООО «Листон», член экспортного совета при губернаторе Калужской области. </w:t>
            </w:r>
          </w:p>
          <w:p w:rsidR="00180533" w:rsidRPr="00180533" w:rsidRDefault="00180533" w:rsidP="00180533">
            <w:pPr>
              <w:spacing w:before="100" w:beforeAutospacing="1" w:after="100" w:afterAutospacing="1" w:line="273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180533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 </w:t>
            </w:r>
          </w:p>
          <w:p w:rsidR="00180533" w:rsidRPr="00180533" w:rsidRDefault="00180533" w:rsidP="00180533">
            <w:pPr>
              <w:spacing w:before="100" w:beforeAutospacing="1" w:after="100" w:afterAutospacing="1" w:line="273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180533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Вместе с </w:t>
            </w:r>
            <w:r w:rsidRPr="00180533">
              <w:rPr>
                <w:rFonts w:ascii="Tahoma" w:eastAsia="Times New Roman" w:hAnsi="Tahoma" w:cs="Tahoma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Юрием Сапрыгиным</w:t>
            </w:r>
            <w:r w:rsidRPr="00180533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 разберёмся, какие возможности открываются для экспортеров в 2025 году. Поговорим о том, как выбрать перспективный рынок, на что ориентироваться при построении стратегии сбыта.</w:t>
            </w:r>
          </w:p>
          <w:p w:rsidR="00180533" w:rsidRPr="00180533" w:rsidRDefault="00180533" w:rsidP="00180533">
            <w:pPr>
              <w:spacing w:before="100" w:beforeAutospacing="1" w:after="100" w:afterAutospacing="1" w:line="273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180533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 </w:t>
            </w:r>
          </w:p>
          <w:p w:rsidR="00180533" w:rsidRPr="00180533" w:rsidRDefault="00180533" w:rsidP="00180533">
            <w:pPr>
              <w:spacing w:before="100" w:beforeAutospacing="1" w:after="100" w:afterAutospacing="1" w:line="273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hyperlink r:id="rId9" w:tgtFrame="_blank" w:history="1">
              <w:r w:rsidRPr="00180533">
                <w:rPr>
                  <w:rFonts w:ascii="Tahoma" w:eastAsia="Times New Roman" w:hAnsi="Tahoma" w:cs="Tahoma"/>
                  <w:color w:val="0000FF"/>
                  <w:sz w:val="21"/>
                  <w:szCs w:val="21"/>
                  <w:u w:val="single"/>
                  <w:lang w:eastAsia="ru-RU"/>
                </w:rPr>
                <w:t>Присоединяйтесь</w:t>
              </w:r>
            </w:hyperlink>
            <w:r w:rsidRPr="00180533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 к нашему проекту, чтобы сделать уверенные шаги к успешному экспорту!</w:t>
            </w:r>
          </w:p>
          <w:p w:rsidR="00180533" w:rsidRPr="00180533" w:rsidRDefault="00180533" w:rsidP="00180533">
            <w:pPr>
              <w:spacing w:before="100" w:beforeAutospacing="1" w:after="100" w:afterAutospacing="1" w:line="273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180533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 </w:t>
            </w:r>
          </w:p>
          <w:p w:rsidR="00180533" w:rsidRPr="00180533" w:rsidRDefault="00180533" w:rsidP="00180533">
            <w:pPr>
              <w:spacing w:before="100" w:beforeAutospacing="1" w:after="100" w:afterAutospacing="1" w:line="273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180533">
              <w:rPr>
                <w:rFonts w:ascii="Tahoma" w:eastAsia="Times New Roman" w:hAnsi="Tahoma" w:cs="Tahoma"/>
                <w:i/>
                <w:iCs/>
                <w:color w:val="000000"/>
                <w:sz w:val="21"/>
                <w:szCs w:val="21"/>
                <w:u w:val="single"/>
                <w:lang w:eastAsia="ru-RU"/>
              </w:rPr>
              <w:t>P.S. Участие бесплатно ;)</w:t>
            </w:r>
          </w:p>
        </w:tc>
      </w:tr>
    </w:tbl>
    <w:p w:rsidR="00145699" w:rsidRPr="00180533" w:rsidRDefault="00145699" w:rsidP="00180533">
      <w:bookmarkStart w:id="0" w:name="_GoBack"/>
      <w:bookmarkEnd w:id="0"/>
    </w:p>
    <w:sectPr w:rsidR="00145699" w:rsidRPr="001805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BE587B"/>
    <w:multiLevelType w:val="multilevel"/>
    <w:tmpl w:val="4FB2D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0533"/>
    <w:rsid w:val="00145699"/>
    <w:rsid w:val="00180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05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053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05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05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09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system.ru/api/default/redirect?token=d7f2eee2-c2a4-40bb-806d-70b6f25bbcab&amp;link=https://www.skolkovo.ru/events/put-k-mirovym-rynkam-specproekt-programmy-eksportery-2-0/?utm_source=telegram&amp;utm_medium=regionCPE&amp;utm_campaign=put-k-mirovym-rynkam-specproekt-programmy-eksportery-2-0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ssystem.ru/api/default/redirect?token=d7f2eee2-c2a4-40bb-806d-70b6f25bbcab&amp;link=https://www.skolkovo.ru/events/put-k-mirovym-rynkam-specproekt-programmy-eksportery-2-0/?utm_source=telegram&amp;utm_medium=regionCPE&amp;utm_campaign=put-k-mirovym-rynkam-specproekt-programmy-eksportery-2-0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cssystem.ru/api/default/redirect?token=d7f2eee2-c2a4-40bb-806d-70b6f25bbcab&amp;link=https://www.skolkovo.ru/events/put-k-mirovym-rynkam-specproekt-programmy-eksportery-2-0/?utm_source=telegram&amp;utm_medium=regionCPE&amp;utm_campaign=put-k-mirovym-rynkam-specproekt-programmy-eksportery-2-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2025-02-18T12:51:00Z</dcterms:created>
  <dcterms:modified xsi:type="dcterms:W3CDTF">2025-02-18T12:52:00Z</dcterms:modified>
</cp:coreProperties>
</file>