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F971AF" w:rsidRPr="00F971AF" w:rsidTr="00F971A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F971AF" w:rsidRPr="00F971AF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Уважаемые предприниматели!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Приглашаем Вас принять участие 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в международной аграрной выставке KAZAGRO 2026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, которая пройдёт 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с 21 октября по 23 октября 2026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года в 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Казахстане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, 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г. Астане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</w:p>
                      <w:p w:rsidR="00F971AF" w:rsidRPr="00F971AF" w:rsidRDefault="00F971AF" w:rsidP="00F971AF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KAZAGRO 2026 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— международная аграрная выставка, посвящённая развитию сельского хозяйства и внедрению современных технологий в агропромышленный комплекс. Мероприятие объединит производителей сельскохозяйственной техники и оборудования, поставщиков технологий для растениеводства и животноводства, а также представителей агробизнеса. В рамках выставки будут представлены решения для производства, хранения и переработки сельхозпродукции, современные технологии орошения, тепличного хозяйства, семеноводства и кормопроизводства.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jc w:val="center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Выставка разделена на два направления: KazAgro» — выставка растеневодства, и «KazFarm» — выставка по животноводству полного охвата.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F971AF" w:rsidRPr="00F971A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EE2E34"/>
                              </w:tcBorders>
                              <w:vAlign w:val="center"/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:rsidR="00F971AF" w:rsidRPr="00F971AF" w:rsidRDefault="00F971AF" w:rsidP="00F971A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Тематические разделы выставки: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971AF" w:rsidRPr="00F971AF" w:rsidRDefault="00F971AF" w:rsidP="00F971AF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F971AF" w:rsidRPr="00F971AF" w:rsidRDefault="00F971AF" w:rsidP="00F971A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F971AF" w:rsidRPr="00F971AF" w:rsidTr="00F971A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F971AF" w:rsidRPr="00F971AF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Сельскохозяйственная техника, оборудование и запасные части к ним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Современные технологии производства, сбора, хранения урожая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Средства механизаций для малых сельхозпредприятий, фермерских хозяйств, дачных участков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Новейшие технологии орошения, опрыскивания и дренажа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Упаковка сельхозпродукции, упаковочные материалы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1"/>
                          </w:numPr>
                          <w:spacing w:after="3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Сельскохозяйственное строительство, склады и складское оборудование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numPr>
                            <w:ilvl w:val="0"/>
                            <w:numId w:val="2"/>
                          </w:numPr>
                          <w:spacing w:after="1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Садоводство, виноградарство, тепличное хозяйство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2"/>
                          </w:numPr>
                          <w:spacing w:after="1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Биотехнологии, контроль качества сельскохозяйственного сырья и продукции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2"/>
                          </w:numPr>
                          <w:spacing w:after="1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Средства защиты растений, удобрения и технологии их применения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2"/>
                          </w:numPr>
                          <w:spacing w:after="1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Кормопроизводство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2"/>
                          </w:numPr>
                          <w:spacing w:after="1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Технологии закрытого грунта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2"/>
                          </w:numPr>
                          <w:spacing w:after="1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Генетика и селекция в растениеводстве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2"/>
                          </w:numPr>
                          <w:spacing w:after="1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Семена, рассада, овощи-фрукты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2"/>
                          </w:numPr>
                          <w:spacing w:after="1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Агроэкология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2"/>
                          </w:numPr>
                          <w:spacing w:after="15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Мукомольное оборудование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971AF" w:rsidRPr="00F971AF" w:rsidRDefault="00F971AF" w:rsidP="00F971AF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F971AF" w:rsidRPr="00F971AF" w:rsidRDefault="00F971AF" w:rsidP="00F971A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F971AF" w:rsidRPr="00F971AF" w:rsidTr="00F971A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F971AF" w:rsidRPr="00F971AF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Участие в выставке позволит вам: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расширить деловые связи в динамично растущем регионе;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наладить контакты с ведущими компаниями и потенциальными клиентами;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познакомиться с новыми материалами, продуктами и технологиями;</w:t>
                        </w:r>
                      </w:p>
                      <w:p w:rsidR="00F971AF" w:rsidRPr="00F971AF" w:rsidRDefault="00F971AF" w:rsidP="00F971AF">
                        <w:pPr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420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презентовать свой бренд и продукцию широкой аудитории.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F971AF" w:rsidRPr="00F971AF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EE2E34"/>
                              </w:tcBorders>
                              <w:vAlign w:val="center"/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15" w:lineRule="atLeast"/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Times New Roman" w:eastAsia="Times New Roman" w:hAnsi="Times New Roman" w:cs="Times New Roman"/>
                                  <w:sz w:val="2"/>
                                  <w:szCs w:val="2"/>
                                  <w:lang w:eastAsia="ru-RU"/>
                                </w:rPr>
                                <w:t> </w:t>
                              </w:r>
                            </w:p>
                          </w:tc>
                        </w:tr>
                      </w:tbl>
                      <w:p w:rsidR="00F971AF" w:rsidRPr="00F971AF" w:rsidRDefault="00F971AF" w:rsidP="00F971A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555555"/>
                            <w:sz w:val="24"/>
                            <w:szCs w:val="24"/>
                            <w:lang w:eastAsia="ru-RU"/>
                          </w:rPr>
                          <w:t>Расходы за участие в выставке берет на себя АО «Российский экспортный центр» на следующих условиях: 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971AF" w:rsidRPr="00F971AF" w:rsidRDefault="00F971AF" w:rsidP="00F971AF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F971AF" w:rsidRPr="00F971AF" w:rsidRDefault="00F971AF" w:rsidP="00F971A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F971AF" w:rsidRPr="00F971AF" w:rsidTr="00F971A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F971AF" w:rsidRPr="00F971AF">
              <w:trPr>
                <w:tblCellSpacing w:w="0" w:type="dxa"/>
                <w:jc w:val="center"/>
              </w:trPr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84"/>
                        </w:tblGrid>
                        <w:tr w:rsidR="00F971AF" w:rsidRPr="00F971AF">
                          <w:trPr>
                            <w:tblHeader/>
                          </w:trPr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EAEAEA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  <w:t>100%</w:t>
                              </w:r>
                            </w:p>
                          </w:tc>
                        </w:tr>
                        <w:tr w:rsidR="00F971AF" w:rsidRPr="00F971AF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аренде выставочных площадей</w:t>
                              </w:r>
                            </w:p>
                          </w:tc>
                        </w:tr>
                        <w:tr w:rsidR="00F971AF" w:rsidRPr="00F971AF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застройке площадей для деловых мероприятий</w:t>
                              </w:r>
                            </w:p>
                          </w:tc>
                        </w:tr>
                        <w:tr w:rsidR="00F971AF" w:rsidRPr="00F971AF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 xml:space="preserve">Затраты по информационному </w:t>
                              </w: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продвижению мероприятия</w:t>
                              </w:r>
                            </w:p>
                          </w:tc>
                        </w:tr>
                        <w:tr w:rsidR="00F971AF" w:rsidRPr="00F971AF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Затраты по обеспечению администрирования и организации проведения</w:t>
                              </w:r>
                            </w:p>
                          </w:tc>
                        </w:tr>
                        <w:tr w:rsidR="00F971AF" w:rsidRPr="00F971AF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привлечению потенциальных иностранных потребителей</w:t>
                              </w:r>
                            </w:p>
                          </w:tc>
                        </w:tr>
                      </w:tbl>
                      <w:p w:rsidR="00F971AF" w:rsidRPr="00F971AF" w:rsidRDefault="00F971AF" w:rsidP="00F971A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84"/>
                        </w:tblGrid>
                        <w:tr w:rsidR="00F971AF" w:rsidRPr="00F971AF">
                          <w:trPr>
                            <w:tblHeader/>
                          </w:trPr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EAEAEA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505659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50% для крупных | 80% для МСП</w:t>
                              </w:r>
                            </w:p>
                          </w:tc>
                        </w:tr>
                        <w:tr w:rsidR="00F971AF" w:rsidRPr="00F971AF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Затраты по застройке и сопровождению выставочных стендов российских компаний в рамках национальной коллективной экспозиции</w:t>
                              </w:r>
                            </w:p>
                          </w:tc>
                        </w:tr>
                        <w:tr w:rsidR="00F971AF" w:rsidRPr="00F971AF">
                          <w:tc>
                            <w:tcPr>
                              <w:tcW w:w="5000" w:type="pct"/>
                              <w:tcBorders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tcBorders>
                              <w:shd w:val="clear" w:color="auto" w:fill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hideMark/>
                            </w:tcPr>
                            <w:p w:rsidR="00F971AF" w:rsidRPr="00F971AF" w:rsidRDefault="00F971AF" w:rsidP="00F971AF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 xml:space="preserve">Затраты по организации доставки выставочных образцов экспортёров, в </w:t>
                              </w:r>
                              <w:r w:rsidRPr="00F971AF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lastRenderedPageBreak/>
                                <w:t>том числе затраты на их таможенное оформление и страхование.</w:t>
                              </w:r>
                            </w:p>
                          </w:tc>
                        </w:tr>
                      </w:tbl>
                      <w:p w:rsidR="00F971AF" w:rsidRPr="00F971AF" w:rsidRDefault="00F971AF" w:rsidP="00F971A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971AF" w:rsidRPr="00F971AF" w:rsidRDefault="00F971AF" w:rsidP="00F971AF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F971AF" w:rsidRPr="00F971AF" w:rsidRDefault="00F971AF" w:rsidP="00F971A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F971AF" w:rsidRPr="00F971AF" w:rsidTr="00F971A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F971AF" w:rsidRPr="00F971AF">
              <w:trPr>
                <w:tblCellSpacing w:w="0" w:type="dxa"/>
                <w:jc w:val="center"/>
              </w:trPr>
              <w:tc>
                <w:tcPr>
                  <w:tcW w:w="5000" w:type="pct"/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br/>
                          <w:t>Если вас заинтересовало участие в выставке, сообщите в ЦПЭ Тверской области по телефону 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/>
                            <w:sz w:val="21"/>
                            <w:szCs w:val="21"/>
                            <w:lang w:eastAsia="ru-RU"/>
                          </w:rPr>
                          <w:t>8 (4822) 36-11-69</w:t>
                        </w: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или по электронной почте </w:t>
                        </w:r>
                        <w:hyperlink r:id="rId6" w:history="1">
                          <w:r w:rsidRPr="00F971AF">
                            <w:rPr>
                              <w:rFonts w:ascii="Helvetica" w:eastAsia="Times New Roman" w:hAnsi="Helvetica" w:cs="Helvetica"/>
                              <w:b/>
                              <w:bCs/>
                              <w:color w:val="0068A5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export@mybusiness69.ru</w:t>
                          </w:r>
                        </w:hyperlink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.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9000" w:type="dxa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BE2929"/>
                            <w:sz w:val="24"/>
                            <w:szCs w:val="24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BE2929"/>
                            <w:sz w:val="24"/>
                            <w:szCs w:val="24"/>
                            <w:lang w:eastAsia="ru-RU"/>
                          </w:rPr>
                          <w:t>Регистрация до: 23.06.2026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F971AF" w:rsidRPr="00F971A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971AF" w:rsidRPr="00F971AF" w:rsidRDefault="00F971AF" w:rsidP="00F971AF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</w:pPr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Зарегистрироваться можно по ссылке: </w:t>
                        </w:r>
                        <w:hyperlink r:id="rId7" w:history="1">
                          <w:r w:rsidRPr="00F971AF">
                            <w:rPr>
                              <w:rFonts w:ascii="Helvetica" w:eastAsia="Times New Roman" w:hAnsi="Helvetica" w:cs="Helvetica"/>
                              <w:color w:val="0068A5"/>
                              <w:sz w:val="21"/>
                              <w:szCs w:val="21"/>
                              <w:u w:val="single"/>
                              <w:lang w:eastAsia="ru-RU"/>
                            </w:rPr>
                            <w:t>https://myexport.exportcenter.ru/events/kazagro-2026-01102026-31102026/</w:t>
                          </w:r>
                        </w:hyperlink>
                        <w:r w:rsidRPr="00F971AF">
                          <w:rPr>
                            <w:rFonts w:ascii="Helvetica" w:eastAsia="Times New Roman" w:hAnsi="Helvetica" w:cs="Helvetica"/>
                            <w:color w:val="000000"/>
                            <w:sz w:val="21"/>
                            <w:szCs w:val="21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F971AF" w:rsidRPr="00F971AF" w:rsidRDefault="00F971AF" w:rsidP="00F971A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971AF" w:rsidRPr="00F971AF" w:rsidRDefault="00F971AF" w:rsidP="00F971AF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7F20F2" w:rsidRDefault="007F20F2">
      <w:bookmarkStart w:id="0" w:name="_GoBack"/>
      <w:bookmarkEnd w:id="0"/>
    </w:p>
    <w:sectPr w:rsidR="007F2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44C98"/>
    <w:multiLevelType w:val="multilevel"/>
    <w:tmpl w:val="64B26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062B"/>
    <w:multiLevelType w:val="multilevel"/>
    <w:tmpl w:val="B28A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111A06"/>
    <w:multiLevelType w:val="multilevel"/>
    <w:tmpl w:val="1BCC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1AF"/>
    <w:rsid w:val="007F20F2"/>
    <w:rsid w:val="00F9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4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826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61816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89794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eteml.com/ru/mail_link_tracker?hash=6pwr4oqfm3ad3ycq6efaj7cjmg4sxyy1zb86bybeoseg3c7wchhp3bp3h1zzbbztrcy5nseqndnu7kkqmktqabdapqmu34jg8uunae5o&amp;url=aHR0cHM6Ly9teWV4cG9ydC5leHBvcnRjZW50ZXIucnUvZXZlbnRzL2themFncm8tMjAyNi0wMTEwMjAyNi0zMTEwMjAyNi8~&amp;uid=NzkwMDIxOA~~&amp;ucs=332e545717428869bceda99dbe7824e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port@mybusiness6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2026-04-08T09:42:00Z</dcterms:created>
  <dcterms:modified xsi:type="dcterms:W3CDTF">2026-04-08T09:43:00Z</dcterms:modified>
</cp:coreProperties>
</file>