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7324C4" w:rsidRPr="007324C4" w:rsidTr="007324C4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hyperlink r:id="rId6" w:tgtFrame="_blank" w:history="1">
              <w:r w:rsidRPr="007324C4">
                <w:rPr>
                  <w:rFonts w:ascii="Arial" w:eastAsia="Times New Roman" w:hAnsi="Arial" w:cs="Arial"/>
                  <w:b/>
                  <w:bCs/>
                  <w:color w:val="0000FF"/>
                  <w:sz w:val="21"/>
                  <w:szCs w:val="21"/>
                  <w:u w:val="single"/>
                  <w:lang w:eastAsia="ru-RU"/>
                </w:rPr>
                <w:t>Приглашаем принять участие в Многоотраслевой деловой мисси в    Египет (г. Каир)!</w:t>
              </w:r>
            </w:hyperlink>
          </w:p>
        </w:tc>
      </w:tr>
    </w:tbl>
    <w:p w:rsidR="007324C4" w:rsidRPr="007324C4" w:rsidRDefault="007324C4" w:rsidP="007324C4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7324C4" w:rsidRPr="007324C4" w:rsidTr="007324C4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приглашает Вас принять участие в </w:t>
            </w:r>
            <w:hyperlink r:id="rId7" w:tgtFrame="_blank" w:history="1">
              <w:r w:rsidRPr="007324C4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Многоотраслевой деловой мисси в Египет (г. Каир)</w:t>
              </w:r>
            </w:hyperlink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 которая пройдет </w:t>
            </w:r>
            <w:r w:rsidRPr="007324C4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 28 по 29 мая 2025</w:t>
            </w: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года в городе </w:t>
            </w:r>
            <w:r w:rsidRPr="007324C4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Каир</w:t>
            </w: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(Египет).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Организатор мероприятия - </w:t>
            </w: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АО «Российский Экспортный Центр»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Приоритетные отрасли: </w:t>
            </w: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ЛПК, химическая промышленность и фармацевтика, металлургия, машиностроение, автомобилестроение, производство готовой пищевой продукции и товаров народного потребления, IT и Smart City.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Египет</w:t>
            </w: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занимает значительное место в мировом импорте, будучи крупнейшим импортером в Северной Африке и одним из ведущих импортеров на Ближнем Востоке. По данным различных международных организаций, таких как Всемирная торговая организация (ВТО) и Международный валютный фонд (МВФ), Египет входит в число стран с высоким уровнем импорта, что обусловлено его экономическим ростом, увеличением численности населения и разнообразием потребностей в товарах.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частности, Египет активно импортирует машины и оборудование, продовольственные товары, потребительские товары, нефть и нефтепродукты, а также химические товары.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В последние годы правительство Египта активно работает над улучшением бизнес-климата, внедрением экономических реформ и созданием благоприятных условий для иностранных предпринимателе.</w:t>
            </w:r>
          </w:p>
        </w:tc>
      </w:tr>
      <w:tr w:rsidR="007324C4" w:rsidRPr="007324C4" w:rsidTr="007324C4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7324C4" w:rsidRPr="007324C4">
              <w:trPr>
                <w:jc w:val="center"/>
              </w:trPr>
              <w:tc>
                <w:tcPr>
                  <w:tcW w:w="0" w:type="auto"/>
                  <w:hideMark/>
                </w:tcPr>
                <w:p w:rsidR="007324C4" w:rsidRPr="007324C4" w:rsidRDefault="007324C4" w:rsidP="007324C4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7324C4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7324C4" w:rsidRPr="007324C4" w:rsidRDefault="007324C4" w:rsidP="007324C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7324C4" w:rsidRPr="007324C4" w:rsidRDefault="007324C4" w:rsidP="007324C4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7324C4" w:rsidRPr="007324C4" w:rsidTr="007324C4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Организатор полностью оплачивает следующие расходы:</w:t>
            </w:r>
          </w:p>
          <w:p w:rsidR="007324C4" w:rsidRPr="007324C4" w:rsidRDefault="007324C4" w:rsidP="007324C4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аренде площади для проведения мероприятия, включая затраты по оформлению и оснащению деловой зоны, включая аренду необходимого оборудования и мебели;</w:t>
            </w:r>
          </w:p>
          <w:p w:rsidR="007324C4" w:rsidRPr="007324C4" w:rsidRDefault="007324C4" w:rsidP="007324C4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информационному продвижению, в том числе затраты на рекламу мероприятия, разработку, изготовление и тиражирование раздаточных материалов;</w:t>
            </w:r>
          </w:p>
          <w:p w:rsidR="007324C4" w:rsidRPr="007324C4" w:rsidRDefault="007324C4" w:rsidP="007324C4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обеспечению администрирования и организации проведения мероприятия, в том разработка плана мероприятия, администрированию площадки и технической работе площадки, оплате услуг переводчиков, фотографов, видеооператоров, кейтеринга, оплате услуг по организации проведения международного мероприятия;</w:t>
            </w:r>
          </w:p>
          <w:p w:rsidR="007324C4" w:rsidRPr="007324C4" w:rsidRDefault="007324C4" w:rsidP="007324C4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lastRenderedPageBreak/>
              <w:t>затраты по оплате транспортных расходов, связанных с обеспечением коллективных перевозок российских участников в стране проведения международного мероприятия с целью реализации его деловой программы;</w:t>
            </w:r>
          </w:p>
          <w:p w:rsidR="007324C4" w:rsidRPr="007324C4" w:rsidRDefault="007324C4" w:rsidP="007324C4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затраты по привлечению на мероприятие и организации деловых встреч с потенциальными иностранными потребителями российской продукции.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Кто может принять участие в деловой миссии?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Юридические лица и индивидуальные предприниматели, которые</w:t>
            </w:r>
          </w:p>
          <w:p w:rsidR="007324C4" w:rsidRPr="007324C4" w:rsidRDefault="007324C4" w:rsidP="007324C4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Зарегистрированные на территории Тверской области</w:t>
            </w:r>
          </w:p>
          <w:p w:rsidR="007324C4" w:rsidRPr="007324C4" w:rsidRDefault="007324C4" w:rsidP="007324C4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Не имеют просроченной задолженности по налогам и сборам</w:t>
            </w:r>
          </w:p>
          <w:p w:rsidR="007324C4" w:rsidRPr="007324C4" w:rsidRDefault="007324C4" w:rsidP="007324C4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Готовые оплатить транспортные и командировочные расходы, связанные с участием в мероприятии, для своих сотрудников</w:t>
            </w:r>
          </w:p>
          <w:p w:rsidR="007324C4" w:rsidRPr="007324C4" w:rsidRDefault="007324C4" w:rsidP="007324C4">
            <w:pPr>
              <w:numPr>
                <w:ilvl w:val="0"/>
                <w:numId w:val="2"/>
              </w:num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Наличие сайта на языке целевого рынка, опыта экспортных поставок и участия в международных выставках и деловых миссиях приветствуется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Как подать заявку на участие в деловой миссии?</w:t>
            </w: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Заявка подается в электронном виде до 29.03.2025 на платформе </w:t>
            </w:r>
            <w:hyperlink r:id="rId8" w:tgtFrame="_blank" w:history="1">
              <w:r w:rsidRPr="007324C4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«Мой экспорт»</w:t>
              </w:r>
              <w:r w:rsidRPr="007324C4">
                <w:rPr>
                  <w:rFonts w:ascii="Arial" w:eastAsia="Times New Roman" w:hAnsi="Arial" w:cs="Arial"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  </w:t>
              </w:r>
            </w:hyperlink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* До подачи заявки убедитесь, что у Вашей организации есть УКЭП (Усиленная квалифицированная электронная подпись) с возможностью подписания документов в Web-браузере (plug-in).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  <w:p w:rsidR="007324C4" w:rsidRPr="007324C4" w:rsidRDefault="007324C4" w:rsidP="007324C4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7324C4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Если Вас заинтересовало участие в данном мероприятии, просим Вас оперативно сообщить о своих намерениях в ЦПЭ Тверской области по телефону +7 8002001169 (доб 1012, 1002) или по электронной почте. Наш электронный адрес: </w:t>
            </w:r>
            <w:hyperlink r:id="rId9" w:tgtFrame="_blank" w:history="1">
              <w:r w:rsidRPr="007324C4">
                <w:rPr>
                  <w:rFonts w:ascii="Arial" w:eastAsia="Times New Roman" w:hAnsi="Arial" w:cs="Arial"/>
                  <w:b/>
                  <w:bCs/>
                  <w:i/>
                  <w:iCs/>
                  <w:color w:val="0000FF"/>
                  <w:sz w:val="21"/>
                  <w:szCs w:val="21"/>
                  <w:u w:val="single"/>
                  <w:lang w:eastAsia="ru-RU"/>
                </w:rPr>
                <w:t>export@mybusiness69.ru</w:t>
              </w:r>
            </w:hyperlink>
            <w:r w:rsidRPr="007324C4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.</w:t>
            </w:r>
          </w:p>
        </w:tc>
      </w:tr>
    </w:tbl>
    <w:p w:rsidR="00742D12" w:rsidRDefault="00742D12">
      <w:bookmarkStart w:id="0" w:name="_GoBack"/>
      <w:bookmarkEnd w:id="0"/>
    </w:p>
    <w:sectPr w:rsidR="00742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71F6D"/>
    <w:multiLevelType w:val="multilevel"/>
    <w:tmpl w:val="9F02B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9612E8"/>
    <w:multiLevelType w:val="multilevel"/>
    <w:tmpl w:val="0E7E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4C4"/>
    <w:rsid w:val="007324C4"/>
    <w:rsid w:val="0074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8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14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848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9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2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5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77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42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ystem.ru/api/default/redirect?token=c751d91f-a36b-465e-a88e-ed50816c3aa3&amp;link=https://myexport.exportcenter.ru/events/mnogootraslevaya-delovaya-missiya-v-yegipet-2025-28052025-29052025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ssystem.ru/api/default/redirect?token=c751d91f-a36b-465e-a88e-ed50816c3aa3&amp;link=https://myexport.exportcenter.ru/events/mnogootraslevaya-delovaya-missiya-v-yegipet-2025-28052025-2905202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c751d91f-a36b-465e-a88e-ed50816c3aa3&amp;link=https://myexport.exportcenter.ru/events/mnogootraslevaya-delovaya-missiya-v-yegipet-2025-28052025-29052025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ssystem.ru/api/default/redirect?token=c751d91f-a36b-465e-a88e-ed50816c3aa3&amp;link=https://e.mail.ru/compose/?mailto=mailto%3aved69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2025-03-04T12:05:00Z</dcterms:created>
  <dcterms:modified xsi:type="dcterms:W3CDTF">2025-03-04T12:06:00Z</dcterms:modified>
</cp:coreProperties>
</file>