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2C3F92" w:rsidRPr="002C3F92" w:rsidTr="002C3F92">
        <w:trPr>
          <w:tblCellSpacing w:w="0" w:type="dxa"/>
          <w:jc w:val="center"/>
        </w:trPr>
        <w:tc>
          <w:tcPr>
            <w:tcW w:w="5000" w:type="pct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2C3F92" w:rsidRPr="002C3F92">
              <w:trPr>
                <w:tblCellSpacing w:w="0" w:type="dxa"/>
              </w:trPr>
              <w:tc>
                <w:tcPr>
                  <w:tcW w:w="9300" w:type="dxa"/>
                  <w:vAlign w:val="center"/>
                  <w:hideMark/>
                </w:tcPr>
                <w:p w:rsidR="002C3F92" w:rsidRPr="002C3F92" w:rsidRDefault="002C3F92" w:rsidP="002C3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C3F92" w:rsidRPr="002C3F92" w:rsidRDefault="002C3F92" w:rsidP="002C3F92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2C3F92" w:rsidRPr="002C3F92">
              <w:trPr>
                <w:tblCellSpacing w:w="0" w:type="dxa"/>
              </w:trPr>
              <w:tc>
                <w:tcPr>
                  <w:tcW w:w="9300" w:type="dxa"/>
                  <w:vAlign w:val="center"/>
                  <w:hideMark/>
                </w:tcPr>
                <w:p w:rsidR="002C3F92" w:rsidRPr="002C3F92" w:rsidRDefault="002C3F92" w:rsidP="002C3F92">
                  <w:pPr>
                    <w:spacing w:after="0" w:line="240" w:lineRule="auto"/>
                    <w:jc w:val="center"/>
                    <w:outlineLvl w:val="1"/>
                    <w:rPr>
                      <w:rFonts w:ascii="Helvetica" w:eastAsia="Times New Roman" w:hAnsi="Helvetica" w:cs="Helvetica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b/>
                      <w:bCs/>
                      <w:color w:val="000000"/>
                      <w:sz w:val="36"/>
                      <w:szCs w:val="36"/>
                      <w:lang w:eastAsia="ru-RU"/>
                    </w:rPr>
                    <w:t>Уважаемые предприниматели!</w:t>
                  </w:r>
                </w:p>
              </w:tc>
            </w:tr>
          </w:tbl>
          <w:p w:rsidR="002C3F92" w:rsidRPr="002C3F92" w:rsidRDefault="002C3F92" w:rsidP="002C3F92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2C3F92" w:rsidRPr="002C3F9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C3F92" w:rsidRPr="002C3F92" w:rsidRDefault="002C3F92" w:rsidP="002C3F92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Приглашаем вас принять участие в онлайн-вебинаре </w:t>
                  </w:r>
                  <w:r w:rsidRPr="002C3F92">
                    <w:rPr>
                      <w:rFonts w:ascii="Helvetica" w:eastAsia="Times New Roman" w:hAnsi="Helvetica" w:cs="Helvetica"/>
                      <w:b/>
                      <w:bCs/>
                      <w:color w:val="000000"/>
                      <w:sz w:val="21"/>
                      <w:szCs w:val="21"/>
                      <w:lang w:eastAsia="ru-RU"/>
                    </w:rPr>
                    <w:t>«Возможности российских маркетплейсов при выходе на экспорт»</w:t>
                  </w: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. Мероприятие будет посвящено практическим шагам по использованию отечественных электронных площадок для развития международных продаж.</w:t>
                  </w:r>
                </w:p>
              </w:tc>
            </w:tr>
          </w:tbl>
          <w:p w:rsidR="002C3F92" w:rsidRPr="002C3F92" w:rsidRDefault="002C3F92" w:rsidP="002C3F92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2C3F92" w:rsidRPr="002C3F9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C3F92" w:rsidRPr="002C3F92" w:rsidRDefault="002C3F92" w:rsidP="002C3F9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420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b/>
                      <w:bCs/>
                      <w:color w:val="000000"/>
                      <w:sz w:val="21"/>
                      <w:szCs w:val="21"/>
                      <w:lang w:eastAsia="ru-RU"/>
                    </w:rPr>
                    <w:t>Дата: 18 февраля</w:t>
                  </w:r>
                </w:p>
                <w:p w:rsidR="002C3F92" w:rsidRPr="002C3F92" w:rsidRDefault="002C3F92" w:rsidP="002C3F9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420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b/>
                      <w:bCs/>
                      <w:color w:val="000000"/>
                      <w:sz w:val="21"/>
                      <w:szCs w:val="21"/>
                      <w:lang w:eastAsia="ru-RU"/>
                    </w:rPr>
                    <w:t>Время: с 11:00 до 13:00 (мск)</w:t>
                  </w:r>
                </w:p>
                <w:p w:rsidR="002C3F92" w:rsidRPr="002C3F92" w:rsidRDefault="002C3F92" w:rsidP="002C3F9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420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b/>
                      <w:bCs/>
                      <w:color w:val="000000"/>
                      <w:sz w:val="21"/>
                      <w:szCs w:val="21"/>
                      <w:lang w:eastAsia="ru-RU"/>
                    </w:rPr>
                    <w:t>Формат: онлайн</w:t>
                  </w:r>
                </w:p>
              </w:tc>
            </w:tr>
          </w:tbl>
          <w:p w:rsidR="002C3F92" w:rsidRPr="002C3F92" w:rsidRDefault="002C3F92" w:rsidP="002C3F92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2C3F92" w:rsidRPr="002C3F9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C3F92" w:rsidRPr="002C3F9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EE2E34"/>
                        </w:tcBorders>
                        <w:vAlign w:val="center"/>
                        <w:hideMark/>
                      </w:tcPr>
                      <w:p w:rsidR="002C3F92" w:rsidRPr="002C3F92" w:rsidRDefault="002C3F92" w:rsidP="002C3F92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2C3F92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 </w:t>
                        </w:r>
                      </w:p>
                    </w:tc>
                  </w:tr>
                </w:tbl>
                <w:p w:rsidR="002C3F92" w:rsidRPr="002C3F92" w:rsidRDefault="002C3F92" w:rsidP="002C3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C3F92" w:rsidRPr="002C3F92" w:rsidRDefault="002C3F92" w:rsidP="002C3F92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2C3F92" w:rsidRPr="002C3F92">
              <w:trPr>
                <w:tblCellSpacing w:w="0" w:type="dxa"/>
              </w:trPr>
              <w:tc>
                <w:tcPr>
                  <w:tcW w:w="9300" w:type="dxa"/>
                  <w:vAlign w:val="center"/>
                  <w:hideMark/>
                </w:tcPr>
                <w:p w:rsidR="002C3F92" w:rsidRPr="002C3F92" w:rsidRDefault="002C3F92" w:rsidP="002C3F92">
                  <w:pPr>
                    <w:spacing w:after="0" w:line="240" w:lineRule="auto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Спикеры вебинара:</w:t>
                  </w:r>
                </w:p>
              </w:tc>
            </w:tr>
          </w:tbl>
          <w:p w:rsidR="002C3F92" w:rsidRPr="002C3F92" w:rsidRDefault="002C3F92" w:rsidP="002C3F92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2C3F92" w:rsidRPr="002C3F9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C3F92" w:rsidRPr="002C3F92" w:rsidRDefault="002C3F92" w:rsidP="002C3F92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Мурзенок Алексей Олегович — директор по международным партнёрским программам АО «Российский экспортный центр».</w:t>
                  </w: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br/>
                  </w: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br/>
                    <w:t>София Виноградова — спикер Центра развития и поддержки бизнеса PRO WB, RWB.</w:t>
                  </w:r>
                </w:p>
              </w:tc>
            </w:tr>
          </w:tbl>
          <w:p w:rsidR="002C3F92" w:rsidRPr="002C3F92" w:rsidRDefault="002C3F92" w:rsidP="002C3F92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2C3F92" w:rsidRPr="002C3F92">
              <w:trPr>
                <w:tblCellSpacing w:w="0" w:type="dxa"/>
              </w:trPr>
              <w:tc>
                <w:tcPr>
                  <w:tcW w:w="9300" w:type="dxa"/>
                  <w:vAlign w:val="center"/>
                  <w:hideMark/>
                </w:tcPr>
                <w:p w:rsidR="002C3F92" w:rsidRPr="002C3F92" w:rsidRDefault="002C3F92" w:rsidP="002C3F92">
                  <w:pPr>
                    <w:spacing w:after="0" w:line="240" w:lineRule="auto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b/>
                      <w:bCs/>
                      <w:color w:val="000000"/>
                      <w:sz w:val="23"/>
                      <w:szCs w:val="23"/>
                      <w:lang w:eastAsia="ru-RU"/>
                    </w:rPr>
                    <w:t>На вебинаре вы узнаете:</w:t>
                  </w:r>
                </w:p>
              </w:tc>
            </w:tr>
          </w:tbl>
          <w:p w:rsidR="002C3F92" w:rsidRPr="002C3F92" w:rsidRDefault="002C3F92" w:rsidP="002C3F92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2C3F92" w:rsidRPr="002C3F9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C3F92" w:rsidRPr="002C3F92" w:rsidRDefault="002C3F92" w:rsidP="002C3F92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0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Как эффективно работать с крупнейшими российскими маркетплейсами для экспорта товаров.</w:t>
                  </w:r>
                </w:p>
                <w:p w:rsidR="002C3F92" w:rsidRPr="002C3F92" w:rsidRDefault="002C3F92" w:rsidP="002C3F92">
                  <w:pPr>
                    <w:spacing w:after="0" w:line="240" w:lineRule="auto"/>
                    <w:ind w:left="420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 </w:t>
                  </w:r>
                </w:p>
                <w:p w:rsidR="002C3F92" w:rsidRPr="002C3F92" w:rsidRDefault="002C3F92" w:rsidP="002C3F92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0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Реальные кейсы успешного выхода компаний на зарубежные рынки.</w:t>
                  </w:r>
                </w:p>
                <w:p w:rsidR="002C3F92" w:rsidRPr="002C3F92" w:rsidRDefault="002C3F92" w:rsidP="002C3F92">
                  <w:pPr>
                    <w:spacing w:after="0" w:line="240" w:lineRule="auto"/>
                    <w:ind w:left="420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 </w:t>
                  </w:r>
                </w:p>
                <w:p w:rsidR="002C3F92" w:rsidRPr="002C3F92" w:rsidRDefault="002C3F92" w:rsidP="002C3F92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0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Особенности ведения переговоров и взаимодействия с иностранными партнерами.</w:t>
                  </w:r>
                </w:p>
                <w:p w:rsidR="002C3F92" w:rsidRPr="002C3F92" w:rsidRDefault="002C3F92" w:rsidP="002C3F92">
                  <w:pPr>
                    <w:spacing w:after="0" w:line="240" w:lineRule="auto"/>
                    <w:ind w:left="420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 </w:t>
                  </w:r>
                </w:p>
                <w:p w:rsidR="002C3F92" w:rsidRPr="002C3F92" w:rsidRDefault="002C3F92" w:rsidP="002C3F92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0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Практические инструменты, которые можно применить в вашем бизнесе уже сегодня.</w:t>
                  </w:r>
                </w:p>
                <w:p w:rsidR="002C3F92" w:rsidRPr="002C3F92" w:rsidRDefault="002C3F92" w:rsidP="002C3F92">
                  <w:pPr>
                    <w:spacing w:after="0" w:line="240" w:lineRule="auto"/>
                    <w:ind w:left="420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</w:tr>
          </w:tbl>
          <w:p w:rsidR="002C3F92" w:rsidRPr="002C3F92" w:rsidRDefault="002C3F92" w:rsidP="002C3F92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2C3F92" w:rsidRPr="002C3F9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C3F92" w:rsidRPr="002C3F9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EE2E34"/>
                        </w:tcBorders>
                        <w:vAlign w:val="center"/>
                        <w:hideMark/>
                      </w:tcPr>
                      <w:p w:rsidR="002C3F92" w:rsidRPr="002C3F92" w:rsidRDefault="002C3F92" w:rsidP="002C3F92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2C3F92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 </w:t>
                        </w:r>
                      </w:p>
                    </w:tc>
                  </w:tr>
                </w:tbl>
                <w:p w:rsidR="002C3F92" w:rsidRPr="002C3F92" w:rsidRDefault="002C3F92" w:rsidP="002C3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C3F92" w:rsidRPr="002C3F92" w:rsidRDefault="002C3F92" w:rsidP="002C3F92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2C3F92" w:rsidRPr="002C3F9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C3F92" w:rsidRPr="002C3F92" w:rsidRDefault="002C3F92" w:rsidP="002C3F92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</w:pPr>
                  <w:r w:rsidRPr="002C3F92">
                    <w:rPr>
                      <w:rFonts w:ascii="Helvetica" w:eastAsia="Times New Roman" w:hAnsi="Helvetica" w:cs="Helvetica"/>
                      <w:color w:val="000000"/>
                      <w:sz w:val="21"/>
                      <w:szCs w:val="21"/>
                      <w:lang w:eastAsia="ru-RU"/>
                    </w:rPr>
                    <w:t>Ссылка для подключения к трансляции придет на электронный адрес, указанный при регистрации, за час до начала мероприятия.</w:t>
                  </w:r>
                </w:p>
              </w:tc>
            </w:tr>
          </w:tbl>
          <w:p w:rsidR="002C3F92" w:rsidRPr="002C3F92" w:rsidRDefault="002C3F92" w:rsidP="002C3F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</w:tbl>
    <w:p w:rsidR="00807339" w:rsidRDefault="00807339">
      <w:bookmarkStart w:id="0" w:name="_GoBack"/>
      <w:bookmarkEnd w:id="0"/>
    </w:p>
    <w:sectPr w:rsidR="00807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97675"/>
    <w:multiLevelType w:val="multilevel"/>
    <w:tmpl w:val="4B26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223583"/>
    <w:multiLevelType w:val="multilevel"/>
    <w:tmpl w:val="5B067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F92"/>
    <w:rsid w:val="002C3F92"/>
    <w:rsid w:val="0080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1699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3703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2026-02-17T13:56:00Z</dcterms:created>
  <dcterms:modified xsi:type="dcterms:W3CDTF">2026-02-17T13:57:00Z</dcterms:modified>
</cp:coreProperties>
</file>