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C1AD3" w:rsidRPr="004C1AD3" w:rsidTr="004C1AD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4C1AD3" w:rsidRPr="004C1AD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C1AD3" w:rsidRPr="004C1AD3" w:rsidRDefault="004C1AD3" w:rsidP="004C1A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C1AD3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FA8207F" wp14:editId="3FF35F49">
                        <wp:extent cx="5715000" cy="1971675"/>
                        <wp:effectExtent l="0" t="0" r="0" b="9525"/>
                        <wp:docPr id="1" name="Рисунок 1" descr="https://proxy.imgsmail.ru/?e=1745758891&amp;email=nn_sadikova%40mail.ru&amp;flags=0&amp;h=Vh0qtNRxDePCn2PY8yBttQ&amp;is_https=1&amp;url173=YXNzZXRzLnVubGF5ZXIuY29tL3Byb2plY3RzLzAvMTc0NDk2ODU3MjM0Ni1lZjZjZjA3NC00OTM4LTQ2YWMtYjY4Yy01MGRiNzdjYTVmOWUuanBnP3c9MTIwMHB4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=1745758891&amp;email=nn_sadikova%40mail.ru&amp;flags=0&amp;h=Vh0qtNRxDePCn2PY8yBttQ&amp;is_https=1&amp;url173=YXNzZXRzLnVubGF5ZXIuY29tL3Byb2plY3RzLzAvMTc0NDk2ODU3MjM0Ni1lZjZjZjA3NC00OTM4LTQ2YWMtYjY4Yy01MGRiNzdjYTVmOWUuanBnP3c9MTIwMHB4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C1AD3" w:rsidRPr="004C1AD3" w:rsidRDefault="004C1AD3" w:rsidP="004C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C1AD3" w:rsidRPr="004C1AD3" w:rsidTr="004C1AD3">
        <w:trPr>
          <w:tblCellSpacing w:w="0" w:type="dxa"/>
        </w:trPr>
        <w:tc>
          <w:tcPr>
            <w:tcW w:w="0" w:type="auto"/>
            <w:tcMar>
              <w:top w:w="150" w:type="dxa"/>
              <w:left w:w="600" w:type="dxa"/>
              <w:bottom w:w="150" w:type="dxa"/>
              <w:right w:w="600" w:type="dxa"/>
            </w:tcMar>
            <w:vAlign w:val="center"/>
            <w:hideMark/>
          </w:tcPr>
          <w:p w:rsidR="004C1AD3" w:rsidRPr="004C1AD3" w:rsidRDefault="004C1AD3" w:rsidP="004C1AD3">
            <w:pPr>
              <w:spacing w:before="100" w:beforeAutospacing="1" w:after="100" w:afterAutospacing="1" w:line="336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Уважаемые предприниматели!</w:t>
            </w:r>
            <w:r w:rsidRPr="004C1AD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Приглашаем Вас принять участие</w:t>
            </w:r>
            <w:r w:rsidRPr="004C1AD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4C1A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 XV международной промышленной выставке «ИННОПРОМ-2025»,</w:t>
            </w:r>
            <w:r w:rsidRPr="004C1AD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которая пройдет </w:t>
            </w:r>
            <w:r w:rsidRPr="004C1A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 7 по 10 июля 2025 года в Екатеринбурге</w:t>
            </w:r>
            <w:r w:rsidRPr="004C1AD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 </w:t>
            </w:r>
            <w:r w:rsidRPr="004C1A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«ИННОПРОМ-2025»</w:t>
            </w:r>
            <w:r w:rsidRPr="004C1AD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— международная площадка для поиска новых заказчиков, поставщиков, партнеров и инвесторов.</w:t>
            </w:r>
          </w:p>
          <w:p w:rsidR="004C1AD3" w:rsidRPr="004C1AD3" w:rsidRDefault="004C1AD3" w:rsidP="004C1AD3">
            <w:pPr>
              <w:spacing w:before="100" w:beforeAutospacing="1" w:after="100" w:afterAutospacing="1" w:line="336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Главная тема: </w:t>
            </w:r>
            <w:r w:rsidRPr="004C1AD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«Технологическое лидерство: индустриальный прорыв»</w:t>
            </w:r>
          </w:p>
        </w:tc>
      </w:tr>
    </w:tbl>
    <w:p w:rsidR="004C1AD3" w:rsidRPr="004C1AD3" w:rsidRDefault="004C1AD3" w:rsidP="004C1AD3">
      <w:pPr>
        <w:shd w:val="clear" w:color="auto" w:fill="99BEB7"/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5"/>
      </w:tblGrid>
      <w:tr w:rsidR="004C1AD3" w:rsidRPr="004C1AD3" w:rsidTr="004C1AD3">
        <w:trPr>
          <w:tblCellSpacing w:w="0" w:type="dxa"/>
        </w:trPr>
        <w:tc>
          <w:tcPr>
            <w:tcW w:w="0" w:type="auto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4C1AD3" w:rsidRPr="004C1AD3">
              <w:trPr>
                <w:jc w:val="center"/>
              </w:trPr>
              <w:tc>
                <w:tcPr>
                  <w:tcW w:w="0" w:type="auto"/>
                  <w:hideMark/>
                </w:tcPr>
                <w:p w:rsidR="004C1AD3" w:rsidRPr="004C1AD3" w:rsidRDefault="004C1AD3" w:rsidP="004C1AD3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4C1AD3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4C1AD3" w:rsidRPr="004C1AD3" w:rsidRDefault="004C1AD3" w:rsidP="004C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C1AD3" w:rsidRPr="004C1AD3" w:rsidRDefault="004C1AD3" w:rsidP="004C1AD3">
      <w:pPr>
        <w:shd w:val="clear" w:color="auto" w:fill="99BEB7"/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C1AD3" w:rsidRPr="004C1AD3" w:rsidTr="004C1AD3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C1AD3" w:rsidRPr="004C1AD3" w:rsidRDefault="004C1AD3" w:rsidP="004C1AD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Страной-партнером </w:t>
            </w:r>
            <w:r w:rsidRPr="004C1AD3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«ИННОПРОМ — 2025»</w:t>
            </w:r>
            <w:r w:rsidRPr="004C1AD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станет </w:t>
            </w:r>
            <w:r w:rsidRPr="004C1AD3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Королевство Саудовская Аравия. </w:t>
            </w:r>
            <w:r w:rsidRPr="004C1AD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Это уникальный статус, предоставляемый государствам — важнейшим стратегическим партнерам России с точки зрения перспектив экспортных отношений, а также содействие укреплению двусторонних отношений между российским бизнесом и страной-партнером в торгово-экономической области и сфере промышленных инноваций.</w:t>
            </w:r>
          </w:p>
        </w:tc>
      </w:tr>
    </w:tbl>
    <w:p w:rsidR="004C1AD3" w:rsidRPr="004C1AD3" w:rsidRDefault="004C1AD3" w:rsidP="004C1AD3">
      <w:pPr>
        <w:shd w:val="clear" w:color="auto" w:fill="99BEB7"/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C1AD3" w:rsidRPr="004C1AD3" w:rsidTr="004C1AD3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B0B0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4C1AD3" w:rsidRPr="004C1AD3">
              <w:trPr>
                <w:jc w:val="center"/>
              </w:trPr>
              <w:tc>
                <w:tcPr>
                  <w:tcW w:w="0" w:type="auto"/>
                  <w:hideMark/>
                </w:tcPr>
                <w:p w:rsidR="004C1AD3" w:rsidRPr="004C1AD3" w:rsidRDefault="004C1AD3" w:rsidP="004C1AD3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4C1AD3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4C1AD3" w:rsidRPr="004C1AD3" w:rsidRDefault="004C1AD3" w:rsidP="004C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C1AD3" w:rsidRPr="004C1AD3" w:rsidRDefault="004C1AD3" w:rsidP="004C1AD3">
      <w:pPr>
        <w:shd w:val="clear" w:color="auto" w:fill="99BEB7"/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C1AD3" w:rsidRPr="004C1AD3" w:rsidTr="004C1AD3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C1AD3" w:rsidRPr="004C1AD3" w:rsidRDefault="004C1AD3" w:rsidP="004C1AD3">
            <w:p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                                           </w:t>
            </w:r>
            <w:r w:rsidRPr="004C1AD3">
              <w:rPr>
                <w:rFonts w:ascii="Arial" w:eastAsia="Times New Roman" w:hAnsi="Arial" w:cs="Arial"/>
                <w:b/>
                <w:bCs/>
                <w:i/>
                <w:iCs/>
                <w:spacing w:val="9"/>
                <w:sz w:val="21"/>
                <w:szCs w:val="21"/>
                <w:lang w:eastAsia="ru-RU"/>
              </w:rPr>
              <w:t>       Разделы выставки: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металлургия и производство материалов;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машиностроение и компоненты;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производственные технологии;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технологии для городов;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услуги для промышленности;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цифровые технологии;</w:t>
            </w:r>
          </w:p>
          <w:p w:rsidR="004C1AD3" w:rsidRPr="004C1AD3" w:rsidRDefault="004C1AD3" w:rsidP="004C1AD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</w:pPr>
            <w:r w:rsidRPr="004C1AD3">
              <w:rPr>
                <w:rFonts w:ascii="Arial" w:eastAsia="Times New Roman" w:hAnsi="Arial" w:cs="Arial"/>
                <w:spacing w:val="9"/>
                <w:sz w:val="21"/>
                <w:szCs w:val="21"/>
                <w:lang w:eastAsia="ru-RU"/>
              </w:rPr>
              <w:t>промышленная автоматизация.</w:t>
            </w:r>
          </w:p>
        </w:tc>
      </w:tr>
    </w:tbl>
    <w:p w:rsidR="00A241BC" w:rsidRDefault="00A241BC">
      <w:bookmarkStart w:id="0" w:name="_GoBack"/>
      <w:bookmarkEnd w:id="0"/>
    </w:p>
    <w:sectPr w:rsidR="00A24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37A48"/>
    <w:multiLevelType w:val="multilevel"/>
    <w:tmpl w:val="CE22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D3"/>
    <w:rsid w:val="004C1AD3"/>
    <w:rsid w:val="00A2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8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7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2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5b57254d-ba27-463c-943c-2f7b05fd23ee&amp;link=https://expo.innoprom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2025-04-24T13:01:00Z</dcterms:created>
  <dcterms:modified xsi:type="dcterms:W3CDTF">2025-04-24T13:02:00Z</dcterms:modified>
</cp:coreProperties>
</file>