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6AA" w:rsidRDefault="008F37F4" w:rsidP="006D36AA">
      <w:pPr>
        <w:pStyle w:val="a8"/>
      </w:pPr>
      <w:r>
        <w:rPr>
          <w:noProof/>
        </w:rPr>
        <w:drawing>
          <wp:inline distT="0" distB="0" distL="0" distR="0">
            <wp:extent cx="409575" cy="476250"/>
            <wp:effectExtent l="19050" t="0" r="9525" b="0"/>
            <wp:docPr id="1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6AA" w:rsidRDefault="006D36AA" w:rsidP="006D36AA">
      <w:pPr>
        <w:jc w:val="center"/>
      </w:pPr>
    </w:p>
    <w:p w:rsidR="006D36AA" w:rsidRPr="00F03012" w:rsidRDefault="006D36AA" w:rsidP="00F03012">
      <w:pPr>
        <w:jc w:val="center"/>
        <w:rPr>
          <w:rFonts w:cs="Times New Roman"/>
          <w:b/>
          <w:sz w:val="26"/>
        </w:rPr>
      </w:pPr>
      <w:r w:rsidRPr="00F03012">
        <w:rPr>
          <w:rFonts w:cs="Times New Roman"/>
          <w:b/>
          <w:sz w:val="26"/>
        </w:rPr>
        <w:t>РОССИЙСКАЯ  ФЕДЕРАЦИЯ</w:t>
      </w:r>
    </w:p>
    <w:p w:rsidR="006D36AA" w:rsidRPr="00F03012" w:rsidRDefault="006D36AA" w:rsidP="00F03012">
      <w:pPr>
        <w:jc w:val="center"/>
        <w:rPr>
          <w:rFonts w:cs="Times New Roman"/>
          <w:b/>
          <w:sz w:val="26"/>
        </w:rPr>
      </w:pPr>
    </w:p>
    <w:p w:rsidR="006D36AA" w:rsidRPr="00F03012" w:rsidRDefault="006D36AA" w:rsidP="00F03012">
      <w:pPr>
        <w:pStyle w:val="3"/>
        <w:jc w:val="center"/>
        <w:rPr>
          <w:rFonts w:ascii="Times New Roman" w:hAnsi="Times New Roman" w:cs="Times New Roman"/>
          <w:sz w:val="26"/>
        </w:rPr>
      </w:pPr>
      <w:r w:rsidRPr="00F03012">
        <w:rPr>
          <w:rFonts w:ascii="Times New Roman" w:hAnsi="Times New Roman" w:cs="Times New Roman"/>
          <w:sz w:val="26"/>
        </w:rPr>
        <w:t>АДМИНИСТРАЦИЯ МОЛОКОВСКОГО РАЙОНА</w:t>
      </w:r>
    </w:p>
    <w:p w:rsidR="006D36AA" w:rsidRPr="00F03012" w:rsidRDefault="006D36AA" w:rsidP="00F03012">
      <w:pPr>
        <w:spacing w:line="360" w:lineRule="auto"/>
        <w:jc w:val="center"/>
        <w:rPr>
          <w:rFonts w:cs="Times New Roman"/>
          <w:b/>
          <w:sz w:val="26"/>
          <w:szCs w:val="26"/>
        </w:rPr>
      </w:pPr>
      <w:r w:rsidRPr="00F03012">
        <w:rPr>
          <w:rFonts w:cs="Times New Roman"/>
          <w:b/>
          <w:sz w:val="26"/>
          <w:szCs w:val="26"/>
        </w:rPr>
        <w:t>ТВЕРСКОЙ  ОБЛАСТИ</w:t>
      </w:r>
    </w:p>
    <w:p w:rsidR="006D36AA" w:rsidRPr="00F03012" w:rsidRDefault="006D36AA" w:rsidP="00F03012">
      <w:pPr>
        <w:spacing w:line="360" w:lineRule="auto"/>
        <w:jc w:val="center"/>
        <w:rPr>
          <w:rFonts w:cs="Times New Roman"/>
          <w:b/>
          <w:sz w:val="26"/>
          <w:szCs w:val="26"/>
        </w:rPr>
      </w:pPr>
    </w:p>
    <w:p w:rsidR="006D36AA" w:rsidRPr="00F03012" w:rsidRDefault="006D36AA" w:rsidP="00F03012">
      <w:pPr>
        <w:spacing w:line="360" w:lineRule="auto"/>
        <w:jc w:val="center"/>
        <w:rPr>
          <w:rFonts w:cs="Times New Roman"/>
          <w:b/>
          <w:sz w:val="26"/>
          <w:szCs w:val="26"/>
        </w:rPr>
      </w:pPr>
      <w:r w:rsidRPr="00F03012">
        <w:rPr>
          <w:rFonts w:cs="Times New Roman"/>
          <w:b/>
          <w:sz w:val="26"/>
          <w:szCs w:val="26"/>
        </w:rPr>
        <w:t>ПОСТАНОВЛЕНИЕ</w:t>
      </w:r>
    </w:p>
    <w:p w:rsidR="006D36AA" w:rsidRPr="00F03012" w:rsidRDefault="006D36AA" w:rsidP="00F03012">
      <w:pPr>
        <w:pStyle w:val="aa"/>
        <w:spacing w:line="360" w:lineRule="auto"/>
        <w:jc w:val="center"/>
        <w:rPr>
          <w:sz w:val="26"/>
          <w:szCs w:val="26"/>
        </w:rPr>
      </w:pPr>
    </w:p>
    <w:tbl>
      <w:tblPr>
        <w:tblW w:w="9801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3060"/>
        <w:gridCol w:w="3260"/>
        <w:gridCol w:w="3481"/>
      </w:tblGrid>
      <w:tr w:rsidR="006D36AA" w:rsidRPr="00F03012" w:rsidTr="00B33701">
        <w:trPr>
          <w:trHeight w:val="413"/>
        </w:trPr>
        <w:tc>
          <w:tcPr>
            <w:tcW w:w="3060" w:type="dxa"/>
          </w:tcPr>
          <w:p w:rsidR="006D36AA" w:rsidRPr="00F03012" w:rsidRDefault="00491C45" w:rsidP="00F54FB5">
            <w:pPr>
              <w:pStyle w:val="aa"/>
            </w:pPr>
            <w:r>
              <w:t>3</w:t>
            </w:r>
            <w:r w:rsidR="006D36AA" w:rsidRPr="00F03012">
              <w:t>0.0</w:t>
            </w:r>
            <w:r w:rsidR="00F54FB5">
              <w:t>6</w:t>
            </w:r>
            <w:r w:rsidR="006D36AA" w:rsidRPr="00F03012">
              <w:t>.201</w:t>
            </w:r>
            <w:r w:rsidR="00D93F1D">
              <w:t>5</w:t>
            </w:r>
          </w:p>
        </w:tc>
        <w:tc>
          <w:tcPr>
            <w:tcW w:w="3260" w:type="dxa"/>
          </w:tcPr>
          <w:p w:rsidR="006D36AA" w:rsidRPr="00F03012" w:rsidRDefault="006D36AA" w:rsidP="00F03012">
            <w:pPr>
              <w:pStyle w:val="aa"/>
              <w:jc w:val="center"/>
            </w:pPr>
          </w:p>
        </w:tc>
        <w:tc>
          <w:tcPr>
            <w:tcW w:w="3481" w:type="dxa"/>
          </w:tcPr>
          <w:p w:rsidR="006D36AA" w:rsidRPr="00F03012" w:rsidRDefault="006D36AA" w:rsidP="00D93F1D">
            <w:pPr>
              <w:pStyle w:val="aa"/>
              <w:jc w:val="right"/>
            </w:pPr>
            <w:r w:rsidRPr="00F03012">
              <w:t>№</w:t>
            </w:r>
            <w:r w:rsidR="00491C45">
              <w:t xml:space="preserve"> 90</w:t>
            </w:r>
            <w:bookmarkStart w:id="0" w:name="_GoBack"/>
            <w:bookmarkEnd w:id="0"/>
            <w:r w:rsidRPr="00F03012">
              <w:t xml:space="preserve"> </w:t>
            </w:r>
          </w:p>
        </w:tc>
      </w:tr>
      <w:tr w:rsidR="006D36AA" w:rsidRPr="00F03012" w:rsidTr="00B33701">
        <w:trPr>
          <w:trHeight w:val="413"/>
        </w:trPr>
        <w:tc>
          <w:tcPr>
            <w:tcW w:w="3060" w:type="dxa"/>
          </w:tcPr>
          <w:p w:rsidR="006D36AA" w:rsidRPr="00F03012" w:rsidRDefault="006D36AA" w:rsidP="00F03012">
            <w:pPr>
              <w:pStyle w:val="aa"/>
              <w:jc w:val="center"/>
            </w:pPr>
          </w:p>
        </w:tc>
        <w:tc>
          <w:tcPr>
            <w:tcW w:w="3260" w:type="dxa"/>
          </w:tcPr>
          <w:p w:rsidR="006D36AA" w:rsidRPr="00F03012" w:rsidRDefault="006D36AA" w:rsidP="00F03012">
            <w:pPr>
              <w:pStyle w:val="aa"/>
              <w:jc w:val="center"/>
            </w:pPr>
            <w:r w:rsidRPr="00F03012">
              <w:t>п. Молоково</w:t>
            </w:r>
          </w:p>
        </w:tc>
        <w:tc>
          <w:tcPr>
            <w:tcW w:w="3481" w:type="dxa"/>
          </w:tcPr>
          <w:p w:rsidR="006D36AA" w:rsidRPr="00F03012" w:rsidRDefault="006D36AA" w:rsidP="00F03012">
            <w:pPr>
              <w:pStyle w:val="aa"/>
              <w:jc w:val="center"/>
            </w:pPr>
          </w:p>
        </w:tc>
      </w:tr>
    </w:tbl>
    <w:p w:rsidR="006D36AA" w:rsidRPr="00F03012" w:rsidRDefault="006D36AA" w:rsidP="00F03012">
      <w:pPr>
        <w:jc w:val="center"/>
        <w:rPr>
          <w:rFonts w:cs="Times New Roman"/>
          <w:b/>
          <w:sz w:val="28"/>
          <w:szCs w:val="28"/>
        </w:rPr>
      </w:pPr>
    </w:p>
    <w:p w:rsidR="00D93F1D" w:rsidRDefault="00D93F1D" w:rsidP="00D93F1D">
      <w:pPr>
        <w:pStyle w:val="Standard"/>
        <w:spacing w:after="0" w:line="240" w:lineRule="auto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 xml:space="preserve">Об утверждении Порядка осуществления органом </w:t>
      </w:r>
    </w:p>
    <w:p w:rsidR="00D93F1D" w:rsidRDefault="00D93F1D" w:rsidP="00D93F1D">
      <w:pPr>
        <w:pStyle w:val="Standard"/>
        <w:spacing w:after="0" w:line="240" w:lineRule="auto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 xml:space="preserve">внутреннего муниципального финансового контроля  </w:t>
      </w:r>
    </w:p>
    <w:p w:rsidR="00D93F1D" w:rsidRDefault="00D93F1D" w:rsidP="00D93F1D">
      <w:pPr>
        <w:pStyle w:val="Standard"/>
        <w:spacing w:after="0" w:line="240" w:lineRule="auto"/>
        <w:rPr>
          <w:rFonts w:eastAsia="Times New Roman"/>
          <w:iCs/>
          <w:sz w:val="28"/>
        </w:rPr>
      </w:pPr>
      <w:r>
        <w:rPr>
          <w:rFonts w:eastAsia="Times New Roman"/>
          <w:b/>
          <w:bCs/>
          <w:iCs/>
          <w:sz w:val="28"/>
        </w:rPr>
        <w:t>администрации Молоковского района полномочий</w:t>
      </w:r>
      <w:r>
        <w:rPr>
          <w:rFonts w:eastAsia="Times New Roman"/>
          <w:iCs/>
          <w:sz w:val="28"/>
        </w:rPr>
        <w:t xml:space="preserve"> </w:t>
      </w:r>
    </w:p>
    <w:p w:rsidR="00D93F1D" w:rsidRDefault="00D93F1D" w:rsidP="00D93F1D">
      <w:pPr>
        <w:pStyle w:val="Standard"/>
        <w:spacing w:after="0" w:line="240" w:lineRule="auto"/>
        <w:rPr>
          <w:rFonts w:eastAsia="Times New Roman"/>
          <w:b/>
          <w:bCs/>
          <w:iCs/>
          <w:sz w:val="28"/>
        </w:rPr>
      </w:pPr>
      <w:r>
        <w:rPr>
          <w:rFonts w:eastAsia="Times New Roman"/>
          <w:b/>
          <w:sz w:val="28"/>
        </w:rPr>
        <w:t>п</w:t>
      </w:r>
      <w:r>
        <w:rPr>
          <w:rFonts w:eastAsia="Times New Roman"/>
          <w:b/>
          <w:bCs/>
          <w:iCs/>
          <w:sz w:val="28"/>
        </w:rPr>
        <w:t>о контролю в финансово-бюджетной сфере</w:t>
      </w:r>
    </w:p>
    <w:p w:rsidR="006D36AA" w:rsidRDefault="006D36AA" w:rsidP="00F03012">
      <w:pPr>
        <w:jc w:val="center"/>
        <w:rPr>
          <w:rFonts w:cs="Times New Roman"/>
          <w:b/>
          <w:sz w:val="28"/>
          <w:szCs w:val="28"/>
        </w:rPr>
      </w:pPr>
    </w:p>
    <w:p w:rsidR="00021965" w:rsidRDefault="00021965" w:rsidP="00021965">
      <w:pPr>
        <w:pStyle w:val="Standard"/>
        <w:tabs>
          <w:tab w:val="left" w:pos="0"/>
        </w:tabs>
        <w:spacing w:after="0" w:line="240" w:lineRule="auto"/>
        <w:jc w:val="both"/>
        <w:rPr>
          <w:rFonts w:eastAsia="Times New Roman"/>
          <w:sz w:val="28"/>
        </w:rPr>
      </w:pPr>
    </w:p>
    <w:p w:rsidR="00021965" w:rsidRDefault="00021965" w:rsidP="00021965">
      <w:pPr>
        <w:pStyle w:val="Standard"/>
        <w:tabs>
          <w:tab w:val="left" w:pos="0"/>
        </w:tabs>
        <w:spacing w:after="0" w:line="240" w:lineRule="auto"/>
        <w:ind w:firstLine="709"/>
        <w:jc w:val="both"/>
        <w:rPr>
          <w:rFonts w:eastAsia="Times New Roman" w:cs="Times New Roman"/>
          <w:b/>
          <w:sz w:val="28"/>
          <w:szCs w:val="28"/>
        </w:rPr>
      </w:pPr>
      <w:r>
        <w:rPr>
          <w:rFonts w:eastAsia="Times New Roman"/>
          <w:sz w:val="28"/>
        </w:rPr>
        <w:t xml:space="preserve">В соответствии с пунктом 3 </w:t>
      </w:r>
      <w:hyperlink r:id="rId8" w:history="1">
        <w:r>
          <w:rPr>
            <w:rFonts w:eastAsia="Times New Roman"/>
            <w:sz w:val="28"/>
          </w:rPr>
          <w:t xml:space="preserve">статьи 269.2  Бюджетного кодекса Российской Федерации, статьей 99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 </w:t>
        </w:r>
      </w:hyperlink>
      <w:r>
        <w:rPr>
          <w:rFonts w:eastAsia="Times New Roman" w:cs="Times New Roman"/>
          <w:b/>
          <w:sz w:val="28"/>
          <w:szCs w:val="28"/>
        </w:rPr>
        <w:t>постановляю:</w:t>
      </w:r>
    </w:p>
    <w:p w:rsidR="00021965" w:rsidRDefault="00021965" w:rsidP="00021965">
      <w:pPr>
        <w:pStyle w:val="Standard"/>
        <w:spacing w:after="0" w:line="240" w:lineRule="auto"/>
        <w:rPr>
          <w:rFonts w:eastAsia="Times New Roman" w:cs="Times New Roman"/>
          <w:sz w:val="28"/>
          <w:szCs w:val="28"/>
        </w:rPr>
      </w:pPr>
    </w:p>
    <w:p w:rsidR="00021965" w:rsidRDefault="00021965" w:rsidP="00F54FB5">
      <w:pPr>
        <w:pStyle w:val="Standard"/>
        <w:numPr>
          <w:ilvl w:val="0"/>
          <w:numId w:val="2"/>
        </w:numPr>
        <w:spacing w:after="0" w:line="240" w:lineRule="auto"/>
        <w:ind w:left="0"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Утвердить прилагаемый Порядок осуществления органом внутреннего муниципального финансового контроля администрации  Молоковского района  полномочий по контролю в финансово-бюджетной сфере. </w:t>
      </w:r>
    </w:p>
    <w:p w:rsidR="00F54FB5" w:rsidRDefault="00F54FB5" w:rsidP="00F54FB5">
      <w:pPr>
        <w:pStyle w:val="Standard"/>
        <w:numPr>
          <w:ilvl w:val="0"/>
          <w:numId w:val="2"/>
        </w:numPr>
        <w:spacing w:after="0" w:line="240" w:lineRule="auto"/>
        <w:ind w:left="0"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Постановление администрации Молоковского района № 303 от 10.12.2014 года «</w:t>
      </w:r>
      <w:r w:rsidRPr="00F4441A">
        <w:rPr>
          <w:rFonts w:cs="Times New Roman"/>
          <w:sz w:val="28"/>
          <w:szCs w:val="28"/>
        </w:rPr>
        <w:t>Об утверждении Порядка осуществления полномочий по внутреннему муниципальному финансовому контролю в сфере закупок для обеспечения</w:t>
      </w:r>
      <w:r>
        <w:rPr>
          <w:rFonts w:cs="Times New Roman"/>
          <w:sz w:val="28"/>
          <w:szCs w:val="28"/>
        </w:rPr>
        <w:t xml:space="preserve"> </w:t>
      </w:r>
      <w:r w:rsidRPr="00F4441A">
        <w:rPr>
          <w:rFonts w:cs="Times New Roman"/>
          <w:sz w:val="28"/>
          <w:szCs w:val="28"/>
        </w:rPr>
        <w:t>муниципальных нужд Молоковского района Тверской области</w:t>
      </w:r>
      <w:r>
        <w:rPr>
          <w:rFonts w:cs="Times New Roman"/>
          <w:sz w:val="28"/>
          <w:szCs w:val="28"/>
        </w:rPr>
        <w:t>» считать недействительным.</w:t>
      </w:r>
    </w:p>
    <w:p w:rsidR="00021965" w:rsidRDefault="00F54FB5" w:rsidP="00F54FB5">
      <w:pPr>
        <w:pStyle w:val="Standard"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3</w:t>
      </w:r>
      <w:r w:rsidR="00021965">
        <w:rPr>
          <w:rFonts w:eastAsia="Times New Roman" w:cs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Молоковского района, заведующую финансовым отделом Конон М.И. </w:t>
      </w:r>
    </w:p>
    <w:p w:rsidR="00021965" w:rsidRDefault="00F54FB5" w:rsidP="00F54FB5">
      <w:pPr>
        <w:pStyle w:val="Standard"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4</w:t>
      </w:r>
      <w:r w:rsidR="00021965">
        <w:rPr>
          <w:rFonts w:eastAsia="Times New Roman" w:cs="Times New Roman"/>
          <w:sz w:val="28"/>
          <w:szCs w:val="28"/>
        </w:rPr>
        <w:t>. Настоящее постановление вступает в силу со дня его подписания.</w:t>
      </w:r>
    </w:p>
    <w:p w:rsidR="00021965" w:rsidRPr="00F03012" w:rsidRDefault="00021965" w:rsidP="00F03012">
      <w:pPr>
        <w:jc w:val="center"/>
        <w:rPr>
          <w:rFonts w:cs="Times New Roman"/>
          <w:b/>
          <w:sz w:val="28"/>
          <w:szCs w:val="28"/>
        </w:rPr>
      </w:pPr>
    </w:p>
    <w:p w:rsidR="006D36AA" w:rsidRDefault="006D36AA" w:rsidP="00F03012">
      <w:pPr>
        <w:ind w:firstLine="708"/>
        <w:jc w:val="center"/>
        <w:rPr>
          <w:rFonts w:cs="Times New Roman"/>
          <w:sz w:val="28"/>
          <w:szCs w:val="28"/>
        </w:rPr>
      </w:pPr>
    </w:p>
    <w:p w:rsidR="00021965" w:rsidRPr="00F03012" w:rsidRDefault="00021965" w:rsidP="00F03012">
      <w:pPr>
        <w:ind w:firstLine="708"/>
        <w:jc w:val="center"/>
        <w:rPr>
          <w:rFonts w:cs="Times New Roman"/>
          <w:sz w:val="28"/>
          <w:szCs w:val="28"/>
        </w:rPr>
      </w:pPr>
    </w:p>
    <w:p w:rsidR="006D36AA" w:rsidRPr="00F03012" w:rsidRDefault="006D36AA" w:rsidP="00F03012">
      <w:pPr>
        <w:jc w:val="center"/>
        <w:rPr>
          <w:rFonts w:cs="Times New Roman"/>
          <w:sz w:val="28"/>
          <w:szCs w:val="28"/>
        </w:rPr>
      </w:pPr>
      <w:r w:rsidRPr="00F03012">
        <w:rPr>
          <w:rFonts w:cs="Times New Roman"/>
          <w:sz w:val="28"/>
          <w:szCs w:val="28"/>
        </w:rPr>
        <w:t>Глава района                                                                                    А.П. Ефименко</w:t>
      </w:r>
    </w:p>
    <w:p w:rsidR="00BD3C10" w:rsidRDefault="00021965" w:rsidP="00B50406">
      <w:pPr>
        <w:pStyle w:val="Standard"/>
        <w:spacing w:after="0" w:line="240" w:lineRule="auto"/>
        <w:ind w:left="5665"/>
        <w:jc w:val="right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br w:type="page"/>
      </w:r>
      <w:r w:rsidR="00B50406">
        <w:rPr>
          <w:rFonts w:eastAsia="Times New Roman" w:cs="Times New Roman"/>
          <w:sz w:val="24"/>
          <w:szCs w:val="24"/>
        </w:rPr>
        <w:lastRenderedPageBreak/>
        <w:t>Приложение к</w:t>
      </w:r>
    </w:p>
    <w:p w:rsidR="00BD3C10" w:rsidRDefault="000307D7" w:rsidP="00B50406">
      <w:pPr>
        <w:pStyle w:val="Standard"/>
        <w:spacing w:after="0" w:line="240" w:lineRule="auto"/>
        <w:ind w:left="5665"/>
        <w:jc w:val="right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постановлени</w:t>
      </w:r>
      <w:r w:rsidR="00B50406">
        <w:rPr>
          <w:rFonts w:eastAsia="Times New Roman" w:cs="Times New Roman"/>
          <w:sz w:val="24"/>
          <w:szCs w:val="24"/>
        </w:rPr>
        <w:t>ю</w:t>
      </w:r>
      <w:r>
        <w:rPr>
          <w:rFonts w:eastAsia="Times New Roman" w:cs="Times New Roman"/>
          <w:sz w:val="24"/>
          <w:szCs w:val="24"/>
        </w:rPr>
        <w:t xml:space="preserve"> администрации</w:t>
      </w:r>
    </w:p>
    <w:p w:rsidR="00BD3C10" w:rsidRDefault="00B50406" w:rsidP="00B50406">
      <w:pPr>
        <w:pStyle w:val="Standard"/>
        <w:spacing w:after="0" w:line="240" w:lineRule="auto"/>
        <w:ind w:left="5665"/>
        <w:jc w:val="right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Молоковского</w:t>
      </w:r>
      <w:r w:rsidR="000307D7">
        <w:rPr>
          <w:rFonts w:eastAsia="Times New Roman" w:cs="Times New Roman"/>
          <w:sz w:val="24"/>
          <w:szCs w:val="24"/>
        </w:rPr>
        <w:t xml:space="preserve"> района</w:t>
      </w:r>
    </w:p>
    <w:p w:rsidR="00BD3C10" w:rsidRDefault="000307D7" w:rsidP="00B50406">
      <w:pPr>
        <w:pStyle w:val="Standard"/>
        <w:spacing w:after="0" w:line="240" w:lineRule="auto"/>
        <w:ind w:left="5665"/>
        <w:jc w:val="right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от .</w:t>
      </w:r>
      <w:r w:rsidR="00B50406">
        <w:rPr>
          <w:rFonts w:eastAsia="Times New Roman" w:cs="Times New Roman"/>
          <w:sz w:val="24"/>
          <w:szCs w:val="24"/>
        </w:rPr>
        <w:t>0</w:t>
      </w:r>
      <w:r w:rsidR="001B560C">
        <w:rPr>
          <w:rFonts w:eastAsia="Times New Roman" w:cs="Times New Roman"/>
          <w:sz w:val="24"/>
          <w:szCs w:val="24"/>
        </w:rPr>
        <w:t>6</w:t>
      </w:r>
      <w:r>
        <w:rPr>
          <w:rFonts w:eastAsia="Times New Roman" w:cs="Times New Roman"/>
          <w:sz w:val="24"/>
          <w:szCs w:val="24"/>
        </w:rPr>
        <w:t>.201</w:t>
      </w:r>
      <w:r w:rsidR="00B50406">
        <w:rPr>
          <w:rFonts w:eastAsia="Times New Roman" w:cs="Times New Roman"/>
          <w:sz w:val="24"/>
          <w:szCs w:val="24"/>
        </w:rPr>
        <w:t>5</w:t>
      </w:r>
      <w:r>
        <w:rPr>
          <w:rFonts w:eastAsia="Times New Roman" w:cs="Times New Roman"/>
          <w:sz w:val="24"/>
          <w:szCs w:val="24"/>
        </w:rPr>
        <w:t xml:space="preserve"> г. № </w:t>
      </w:r>
    </w:p>
    <w:p w:rsidR="00BD3C10" w:rsidRDefault="00BD3C10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:rsidR="00BD3C10" w:rsidRDefault="000307D7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Порядок</w:t>
      </w:r>
    </w:p>
    <w:p w:rsidR="00BD3C10" w:rsidRDefault="000307D7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 xml:space="preserve">осуществления органом внутреннего муниципального финансового контроля администрации  </w:t>
      </w:r>
      <w:r w:rsidR="00B50406">
        <w:rPr>
          <w:rFonts w:eastAsia="Times New Roman" w:cs="Times New Roman"/>
          <w:b/>
          <w:sz w:val="24"/>
          <w:szCs w:val="24"/>
        </w:rPr>
        <w:t>Молоковского</w:t>
      </w:r>
      <w:r>
        <w:rPr>
          <w:rFonts w:eastAsia="Times New Roman" w:cs="Times New Roman"/>
          <w:b/>
          <w:sz w:val="24"/>
          <w:szCs w:val="24"/>
        </w:rPr>
        <w:t xml:space="preserve"> района  полномочий по контролю  </w:t>
      </w:r>
    </w:p>
    <w:p w:rsidR="00BD3C10" w:rsidRDefault="000307D7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в финансово-бюджетной сфере</w:t>
      </w:r>
    </w:p>
    <w:p w:rsidR="00BD3C10" w:rsidRDefault="00BD3C10">
      <w:pPr>
        <w:pStyle w:val="Standard"/>
        <w:spacing w:after="0" w:line="240" w:lineRule="auto"/>
        <w:rPr>
          <w:rFonts w:eastAsia="Times New Roman" w:cs="Times New Roman"/>
          <w:b/>
          <w:sz w:val="24"/>
          <w:szCs w:val="24"/>
        </w:rPr>
      </w:pPr>
    </w:p>
    <w:p w:rsidR="00BD3C10" w:rsidRDefault="000307D7">
      <w:pPr>
        <w:pStyle w:val="Standard"/>
        <w:spacing w:after="0" w:line="240" w:lineRule="auto"/>
        <w:jc w:val="center"/>
        <w:rPr>
          <w:rFonts w:eastAsia="Times New Roman"/>
          <w:b/>
          <w:bCs/>
          <w:iCs/>
          <w:sz w:val="24"/>
        </w:rPr>
      </w:pPr>
      <w:r>
        <w:rPr>
          <w:rFonts w:eastAsia="Times New Roman"/>
          <w:b/>
          <w:bCs/>
          <w:iCs/>
          <w:sz w:val="24"/>
        </w:rPr>
        <w:t xml:space="preserve">Раздел </w:t>
      </w:r>
      <w:r>
        <w:rPr>
          <w:rFonts w:eastAsia="Times New Roman"/>
          <w:b/>
          <w:bCs/>
          <w:iCs/>
          <w:sz w:val="24"/>
          <w:lang w:val="en-US"/>
        </w:rPr>
        <w:t>I</w:t>
      </w:r>
      <w:r>
        <w:rPr>
          <w:rFonts w:eastAsia="Times New Roman"/>
          <w:b/>
          <w:bCs/>
          <w:iCs/>
          <w:sz w:val="24"/>
        </w:rPr>
        <w:t>.</w:t>
      </w:r>
    </w:p>
    <w:p w:rsidR="00BD3C10" w:rsidRDefault="000307D7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 xml:space="preserve">Общие положения </w:t>
      </w:r>
    </w:p>
    <w:p w:rsidR="00BD3C10" w:rsidRPr="006D36AA" w:rsidRDefault="00BD3C10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ab/>
        <w:t xml:space="preserve">1. Настоящий Порядок </w:t>
      </w:r>
      <w:r w:rsidR="0040770A">
        <w:rPr>
          <w:rFonts w:eastAsia="Times New Roman"/>
          <w:sz w:val="24"/>
        </w:rPr>
        <w:t xml:space="preserve">во исполнение статьи 269.2 Бюджетного  кодекса Российской Федерации и статьи 99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 (далее – Федеральный закон о контрактной системе) </w:t>
      </w:r>
      <w:r>
        <w:rPr>
          <w:rFonts w:eastAsia="Times New Roman"/>
          <w:sz w:val="24"/>
        </w:rPr>
        <w:t xml:space="preserve">определяет порядок осуществления органом муниципального финансового контроля  администрации </w:t>
      </w:r>
      <w:r w:rsidR="00B50406">
        <w:rPr>
          <w:rFonts w:eastAsia="Times New Roman"/>
          <w:sz w:val="24"/>
        </w:rPr>
        <w:t>Молоковского</w:t>
      </w:r>
      <w:r>
        <w:rPr>
          <w:rFonts w:eastAsia="Times New Roman"/>
          <w:sz w:val="24"/>
        </w:rPr>
        <w:t xml:space="preserve"> района  полномочий по контролю в финансово–бюджетной сфере (далее – деятельность по контролю)</w:t>
      </w:r>
      <w:r w:rsidR="0040770A">
        <w:rPr>
          <w:rFonts w:eastAsia="Times New Roman"/>
          <w:sz w:val="24"/>
        </w:rPr>
        <w:t>.</w:t>
      </w:r>
      <w:r>
        <w:rPr>
          <w:rFonts w:eastAsia="Times New Roman"/>
          <w:sz w:val="24"/>
        </w:rPr>
        <w:t xml:space="preserve">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ab/>
        <w:t>2. Понятия и термины, используемые в настоящем Порядке, применяются в значениях, определенных Бюджетным кодек</w:t>
      </w:r>
      <w:hyperlink r:id="rId9" w:history="1">
        <w:r>
          <w:rPr>
            <w:rFonts w:eastAsia="Times New Roman"/>
            <w:sz w:val="24"/>
          </w:rPr>
          <w:t xml:space="preserve">сом Российской Федерации и Федеральным  законом о контрактной системе. </w:t>
        </w:r>
      </w:hyperlink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3. Внутренний муниципальный финансовый контроль администрации </w:t>
      </w:r>
      <w:r w:rsidR="00B50406">
        <w:rPr>
          <w:rFonts w:eastAsia="Times New Roman" w:cs="Times New Roman"/>
          <w:sz w:val="24"/>
          <w:szCs w:val="24"/>
        </w:rPr>
        <w:t>Молоковского района</w:t>
      </w:r>
      <w:r>
        <w:rPr>
          <w:rFonts w:eastAsia="Times New Roman" w:cs="Times New Roman"/>
          <w:sz w:val="24"/>
          <w:szCs w:val="24"/>
        </w:rPr>
        <w:t xml:space="preserve"> осуществляется  финансовым отделом  администрации  </w:t>
      </w:r>
      <w:r w:rsidR="00B50406">
        <w:rPr>
          <w:rFonts w:eastAsia="Times New Roman" w:cs="Times New Roman"/>
          <w:sz w:val="24"/>
          <w:szCs w:val="24"/>
        </w:rPr>
        <w:t>Молоковского</w:t>
      </w:r>
      <w:r>
        <w:rPr>
          <w:rFonts w:eastAsia="Times New Roman" w:cs="Times New Roman"/>
          <w:sz w:val="24"/>
          <w:szCs w:val="24"/>
        </w:rPr>
        <w:t xml:space="preserve"> района Тверской области (далее – финансовый отдел).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ab/>
        <w:t>4. Финансовый отдел при осуществлении деятельности по контролю  осуществляет: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  </w:t>
      </w:r>
      <w:r>
        <w:rPr>
          <w:rFonts w:eastAsia="Times New Roman"/>
          <w:sz w:val="24"/>
        </w:rPr>
        <w:tab/>
        <w:t>а) внутренний муниципальный финансовый контроль в сфере бюджетных правоотношений;</w:t>
      </w:r>
    </w:p>
    <w:p w:rsidR="00BD3C10" w:rsidRPr="00C761A8" w:rsidRDefault="000307D7">
      <w:pPr>
        <w:pStyle w:val="Standard"/>
        <w:spacing w:after="0" w:line="240" w:lineRule="auto"/>
        <w:jc w:val="both"/>
        <w:rPr>
          <w:rFonts w:eastAsia="Times New Roman"/>
          <w:color w:val="auto"/>
          <w:sz w:val="24"/>
        </w:rPr>
      </w:pPr>
      <w:r>
        <w:rPr>
          <w:rFonts w:eastAsia="Times New Roman"/>
          <w:sz w:val="24"/>
        </w:rPr>
        <w:t xml:space="preserve">   </w:t>
      </w:r>
      <w:r>
        <w:rPr>
          <w:rFonts w:eastAsia="Times New Roman"/>
          <w:sz w:val="24"/>
        </w:rPr>
        <w:tab/>
        <w:t xml:space="preserve">б) внутренний муниципальный  финансовый контроль в сфере закупок товаров, работ, услуг для обеспечения муниципальных нужд </w:t>
      </w:r>
      <w:r w:rsidR="00B50406">
        <w:rPr>
          <w:rFonts w:eastAsia="Times New Roman"/>
          <w:sz w:val="24"/>
        </w:rPr>
        <w:t>Молоковского</w:t>
      </w:r>
      <w:r>
        <w:rPr>
          <w:rFonts w:eastAsia="Times New Roman"/>
          <w:sz w:val="24"/>
        </w:rPr>
        <w:t xml:space="preserve"> района,  предусмотренный </w:t>
      </w:r>
      <w:r w:rsidRPr="00C761A8">
        <w:rPr>
          <w:rFonts w:eastAsia="Times New Roman"/>
          <w:color w:val="auto"/>
          <w:sz w:val="24"/>
        </w:rPr>
        <w:t>частью 8 статьи 99 Федерального закона о контрактной системе.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ab/>
        <w:t xml:space="preserve">5. Деятельность по контролю основывается на принципах законности, объективности, эффективности, независимости, профессиональной компетентности, достоверности результатов и гласности.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 6. Деятельность по контролю осуществляется посредством проведения плановых и внеплановых проверок</w:t>
      </w:r>
      <w:r w:rsidR="002F4ADF">
        <w:rPr>
          <w:rFonts w:eastAsia="Times New Roman" w:cs="Times New Roman"/>
          <w:sz w:val="24"/>
          <w:szCs w:val="24"/>
        </w:rPr>
        <w:t xml:space="preserve"> контрольных мероприятий</w:t>
      </w:r>
      <w:r>
        <w:rPr>
          <w:rFonts w:eastAsia="Times New Roman" w:cs="Times New Roman"/>
          <w:sz w:val="24"/>
          <w:szCs w:val="24"/>
        </w:rPr>
        <w:t>.</w:t>
      </w:r>
    </w:p>
    <w:p w:rsidR="002F4ADF" w:rsidRDefault="002F4ADF" w:rsidP="002F4ADF">
      <w:pPr>
        <w:pStyle w:val="Standard"/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Методами осуществления контрольной деятельности являются проверка, ревизия, обследование.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ab/>
        <w:t xml:space="preserve">Проверки подразделяются на выездные и камеральные, а </w:t>
      </w:r>
      <w:r w:rsidR="002F4ADF">
        <w:rPr>
          <w:rFonts w:eastAsia="Times New Roman"/>
          <w:sz w:val="24"/>
        </w:rPr>
        <w:t>также встречные проверки.</w:t>
      </w:r>
    </w:p>
    <w:p w:rsidR="00BD3C10" w:rsidRPr="00433A7E" w:rsidRDefault="000307D7">
      <w:pPr>
        <w:pStyle w:val="Standard"/>
        <w:spacing w:after="0" w:line="240" w:lineRule="auto"/>
        <w:jc w:val="both"/>
        <w:rPr>
          <w:rFonts w:eastAsia="Times New Roman"/>
          <w:color w:val="FF0000"/>
          <w:sz w:val="24"/>
        </w:rPr>
      </w:pPr>
      <w:r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ab/>
        <w:t xml:space="preserve">7. Плановые контрольные мероприятия осуществляются в соответствии с планом контрольных мероприятий  на календарный год (далее – План), который утверждается </w:t>
      </w:r>
      <w:r w:rsidRPr="00524477">
        <w:rPr>
          <w:rFonts w:eastAsia="Times New Roman"/>
          <w:color w:val="auto"/>
          <w:sz w:val="24"/>
        </w:rPr>
        <w:t>приказом финансового отдела</w:t>
      </w:r>
      <w:r w:rsidRPr="00433A7E">
        <w:rPr>
          <w:rFonts w:eastAsia="Times New Roman"/>
          <w:color w:val="FF0000"/>
          <w:sz w:val="24"/>
        </w:rPr>
        <w:t>.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 </w:t>
      </w:r>
      <w:r>
        <w:rPr>
          <w:rFonts w:eastAsia="Times New Roman"/>
          <w:sz w:val="24"/>
        </w:rPr>
        <w:tab/>
        <w:t xml:space="preserve">8. Основанием для осуществления внеплановых контрольных мероприятий является: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ab/>
        <w:t xml:space="preserve">а) поручение главы </w:t>
      </w:r>
      <w:r w:rsidR="00B50406">
        <w:rPr>
          <w:rFonts w:eastAsia="Times New Roman"/>
          <w:sz w:val="24"/>
        </w:rPr>
        <w:t>Молоковского</w:t>
      </w:r>
      <w:r>
        <w:rPr>
          <w:rFonts w:eastAsia="Times New Roman"/>
          <w:sz w:val="24"/>
        </w:rPr>
        <w:t xml:space="preserve"> района</w:t>
      </w:r>
      <w:r w:rsidR="002F4ADF">
        <w:rPr>
          <w:rFonts w:eastAsia="Times New Roman"/>
          <w:sz w:val="24"/>
        </w:rPr>
        <w:t>,</w:t>
      </w:r>
      <w:r>
        <w:rPr>
          <w:rFonts w:eastAsia="Times New Roman"/>
          <w:sz w:val="24"/>
        </w:rPr>
        <w:t xml:space="preserve"> заместителей главы администрации </w:t>
      </w:r>
      <w:r w:rsidR="00B50406">
        <w:rPr>
          <w:rFonts w:eastAsia="Times New Roman"/>
          <w:sz w:val="24"/>
        </w:rPr>
        <w:t>Молоковского</w:t>
      </w:r>
      <w:r>
        <w:rPr>
          <w:rFonts w:eastAsia="Times New Roman"/>
          <w:sz w:val="24"/>
        </w:rPr>
        <w:t xml:space="preserve"> района;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б) поступление депутатских запросов;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в) поступление обращений руководителей правоохранительных органов, требований прокурора о проведении внепланового контрольного мероприятия в рамках надзора за исполнением законов по поступившим в органы прокуратуры материалам и обращениям;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г) поступление обращений и заявлений  иных органов государственной власти, органов местного самоуправления,  граждан и юридических лиц.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lastRenderedPageBreak/>
        <w:t xml:space="preserve">  </w:t>
      </w:r>
      <w:r>
        <w:rPr>
          <w:rFonts w:eastAsia="Times New Roman"/>
          <w:sz w:val="24"/>
        </w:rPr>
        <w:tab/>
        <w:t xml:space="preserve">9. Объектами контроля в финансово – бюджетной сфере являются: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а) главные распорядители (распорядители, получатели) средств  бюджета </w:t>
      </w:r>
      <w:r w:rsidR="00B50406">
        <w:rPr>
          <w:rFonts w:eastAsia="Times New Roman" w:cs="Times New Roman"/>
          <w:sz w:val="24"/>
          <w:szCs w:val="24"/>
        </w:rPr>
        <w:t>Молоковского</w:t>
      </w:r>
      <w:r>
        <w:rPr>
          <w:rFonts w:eastAsia="Times New Roman" w:cs="Times New Roman"/>
          <w:sz w:val="24"/>
          <w:szCs w:val="24"/>
        </w:rPr>
        <w:t xml:space="preserve"> района, главные администраторы (администраторы) доходов  бюджета </w:t>
      </w:r>
      <w:r w:rsidR="00B50406">
        <w:rPr>
          <w:rFonts w:eastAsia="Times New Roman" w:cs="Times New Roman"/>
          <w:sz w:val="24"/>
          <w:szCs w:val="24"/>
        </w:rPr>
        <w:t>Молоковского</w:t>
      </w:r>
      <w:r>
        <w:rPr>
          <w:rFonts w:eastAsia="Times New Roman" w:cs="Times New Roman"/>
          <w:sz w:val="24"/>
          <w:szCs w:val="24"/>
        </w:rPr>
        <w:t xml:space="preserve"> района, главные администраторы (администраторы) источников финансирования дефицита  бюджета </w:t>
      </w:r>
      <w:r w:rsidR="00B50406">
        <w:rPr>
          <w:rFonts w:eastAsia="Times New Roman" w:cs="Times New Roman"/>
          <w:sz w:val="24"/>
          <w:szCs w:val="24"/>
        </w:rPr>
        <w:t>Молоковского</w:t>
      </w:r>
      <w:r>
        <w:rPr>
          <w:rFonts w:eastAsia="Times New Roman" w:cs="Times New Roman"/>
          <w:sz w:val="24"/>
          <w:szCs w:val="24"/>
        </w:rPr>
        <w:t xml:space="preserve"> района;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б) главные распорядители (распорядители)  средств  бюджета, которым предоставлены межбюджетные трансферты (в части соблюдения ими целей и условий предоставления межбюджетных трансфертов, бюджетных кредитов, предоставленных из  бюджета </w:t>
      </w:r>
      <w:r w:rsidR="00B50406">
        <w:rPr>
          <w:rFonts w:eastAsia="Times New Roman" w:cs="Times New Roman"/>
          <w:sz w:val="24"/>
          <w:szCs w:val="24"/>
        </w:rPr>
        <w:t>Молоковского</w:t>
      </w:r>
      <w:r>
        <w:rPr>
          <w:rFonts w:eastAsia="Times New Roman" w:cs="Times New Roman"/>
          <w:sz w:val="24"/>
          <w:szCs w:val="24"/>
        </w:rPr>
        <w:t xml:space="preserve"> района);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в) муниципальные учреждения; </w:t>
      </w:r>
    </w:p>
    <w:p w:rsidR="00BD3C10" w:rsidRDefault="000307D7">
      <w:pPr>
        <w:pStyle w:val="Standard"/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г) муниципальные унитарные предприятия;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д) хозяйственные товарищества и общества с участием  администрации </w:t>
      </w:r>
      <w:r w:rsidR="00B50406">
        <w:rPr>
          <w:rFonts w:eastAsia="Times New Roman" w:cs="Times New Roman"/>
          <w:sz w:val="24"/>
          <w:szCs w:val="24"/>
        </w:rPr>
        <w:t>Молоковского</w:t>
      </w:r>
      <w:r>
        <w:rPr>
          <w:rFonts w:eastAsia="Times New Roman" w:cs="Times New Roman"/>
          <w:sz w:val="24"/>
          <w:szCs w:val="24"/>
        </w:rPr>
        <w:t xml:space="preserve"> района в их уставных (складочных) капиталах, а также коммерческие организации с долей (вкладом) таких товариществ и обществ в их уставных (складочных) капиталах;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е) юридические лица (за исключением </w:t>
      </w:r>
      <w:r w:rsidR="00D80379">
        <w:rPr>
          <w:rFonts w:eastAsia="Times New Roman" w:cs="Times New Roman"/>
          <w:sz w:val="24"/>
          <w:szCs w:val="24"/>
        </w:rPr>
        <w:t>муниципаль</w:t>
      </w:r>
      <w:r w:rsidR="003C4861">
        <w:rPr>
          <w:rFonts w:eastAsia="Times New Roman" w:cs="Times New Roman"/>
          <w:sz w:val="24"/>
          <w:szCs w:val="24"/>
        </w:rPr>
        <w:t>н</w:t>
      </w:r>
      <w:r w:rsidR="00D80379">
        <w:rPr>
          <w:rFonts w:eastAsia="Times New Roman" w:cs="Times New Roman"/>
          <w:sz w:val="24"/>
          <w:szCs w:val="24"/>
        </w:rPr>
        <w:t>ых</w:t>
      </w:r>
      <w:r>
        <w:rPr>
          <w:rFonts w:eastAsia="Times New Roman" w:cs="Times New Roman"/>
          <w:sz w:val="24"/>
          <w:szCs w:val="24"/>
        </w:rPr>
        <w:t xml:space="preserve"> учреждений, </w:t>
      </w:r>
      <w:r w:rsidR="00D80379">
        <w:rPr>
          <w:rFonts w:eastAsia="Times New Roman" w:cs="Times New Roman"/>
          <w:sz w:val="24"/>
          <w:szCs w:val="24"/>
        </w:rPr>
        <w:t xml:space="preserve">муниципальных </w:t>
      </w:r>
      <w:r>
        <w:rPr>
          <w:rFonts w:eastAsia="Times New Roman" w:cs="Times New Roman"/>
          <w:sz w:val="24"/>
          <w:szCs w:val="24"/>
        </w:rPr>
        <w:t xml:space="preserve">унитарных предприятий, государственных корпораций и государственных компаний, хозяйственных товариществ и обществ с участием публично–правовых образований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 в части соблюдения ими условий договоров (соглашений) о предоставлении средств из  бюджета </w:t>
      </w:r>
      <w:r w:rsidR="00B50406">
        <w:rPr>
          <w:rFonts w:eastAsia="Times New Roman" w:cs="Times New Roman"/>
          <w:sz w:val="24"/>
          <w:szCs w:val="24"/>
        </w:rPr>
        <w:t>Молоковского</w:t>
      </w:r>
      <w:r>
        <w:rPr>
          <w:rFonts w:eastAsia="Times New Roman" w:cs="Times New Roman"/>
          <w:sz w:val="24"/>
          <w:szCs w:val="24"/>
        </w:rPr>
        <w:t xml:space="preserve"> района, договоров (соглашений) о предоставлении муниципальных гарантий </w:t>
      </w:r>
      <w:r w:rsidR="00B50406">
        <w:rPr>
          <w:rFonts w:eastAsia="Times New Roman" w:cs="Times New Roman"/>
          <w:sz w:val="24"/>
          <w:szCs w:val="24"/>
        </w:rPr>
        <w:t>Молоковского</w:t>
      </w:r>
      <w:r>
        <w:rPr>
          <w:rFonts w:eastAsia="Times New Roman" w:cs="Times New Roman"/>
          <w:sz w:val="24"/>
          <w:szCs w:val="24"/>
        </w:rPr>
        <w:t xml:space="preserve"> района;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ж) муниципальные заказчики, контрактные службы или контрактные управляющие муниципальных учреждений, комиссии муниципальных учреждений по осуществлению закупок и их члены, осуществляющие действия, направленные на осуществление закупок товаров, работ, услуг для обеспечения  муниципальных нужд </w:t>
      </w:r>
      <w:r w:rsidR="00B50406">
        <w:rPr>
          <w:rFonts w:eastAsia="Times New Roman" w:cs="Times New Roman"/>
          <w:sz w:val="24"/>
          <w:szCs w:val="24"/>
        </w:rPr>
        <w:t>Молоковского</w:t>
      </w:r>
      <w:r>
        <w:rPr>
          <w:rFonts w:eastAsia="Times New Roman" w:cs="Times New Roman"/>
          <w:sz w:val="24"/>
          <w:szCs w:val="24"/>
        </w:rPr>
        <w:t xml:space="preserve"> района в соответствии с Федеральным законом о контрактной системе</w:t>
      </w:r>
      <w:r w:rsidR="00BB139F">
        <w:rPr>
          <w:rFonts w:eastAsia="Times New Roman" w:cs="Times New Roman"/>
          <w:sz w:val="24"/>
          <w:szCs w:val="24"/>
        </w:rPr>
        <w:t>, уполномоченные органы, уполномоченные учреждения, специализированные организации, операторы электронных площадок</w:t>
      </w:r>
      <w:r>
        <w:rPr>
          <w:rFonts w:eastAsia="Times New Roman" w:cs="Times New Roman"/>
          <w:sz w:val="24"/>
          <w:szCs w:val="24"/>
        </w:rPr>
        <w:t xml:space="preserve">.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ab/>
        <w:t xml:space="preserve">10. При осуществлении деятельности по контролю в отношении расходов, связанных с осуществлением закупок для обеспечения муниципальных нужд </w:t>
      </w:r>
      <w:r w:rsidR="00B50406">
        <w:rPr>
          <w:rFonts w:eastAsia="Times New Roman"/>
          <w:sz w:val="24"/>
        </w:rPr>
        <w:t>Молоковского</w:t>
      </w:r>
      <w:r>
        <w:rPr>
          <w:rFonts w:eastAsia="Times New Roman"/>
          <w:sz w:val="24"/>
        </w:rPr>
        <w:t xml:space="preserve"> района, в рамках одного контрольного мероприятия могут быть реализованы полномочия финансового отдела, предусмотренные  подпунктами «а» и  «б» пункта 4  настоящего Порядка. </w:t>
      </w:r>
    </w:p>
    <w:p w:rsidR="00BD3C10" w:rsidRDefault="00BD3C10">
      <w:pPr>
        <w:pStyle w:val="Standard"/>
        <w:spacing w:after="0" w:line="240" w:lineRule="auto"/>
        <w:rPr>
          <w:rFonts w:eastAsia="Times New Roman" w:cs="Times New Roman"/>
          <w:sz w:val="24"/>
          <w:szCs w:val="24"/>
        </w:rPr>
      </w:pPr>
    </w:p>
    <w:p w:rsidR="00BD3C10" w:rsidRDefault="000307D7">
      <w:pPr>
        <w:pStyle w:val="Standard"/>
        <w:spacing w:after="0" w:line="240" w:lineRule="auto"/>
        <w:jc w:val="center"/>
        <w:rPr>
          <w:rFonts w:eastAsia="Times New Roman"/>
          <w:b/>
          <w:bCs/>
          <w:iCs/>
          <w:sz w:val="24"/>
        </w:rPr>
      </w:pPr>
      <w:r>
        <w:rPr>
          <w:rFonts w:eastAsia="Times New Roman"/>
          <w:b/>
          <w:bCs/>
          <w:iCs/>
          <w:sz w:val="24"/>
        </w:rPr>
        <w:t xml:space="preserve">Раздел </w:t>
      </w:r>
      <w:r>
        <w:rPr>
          <w:rFonts w:eastAsia="Times New Roman"/>
          <w:b/>
          <w:bCs/>
          <w:iCs/>
          <w:sz w:val="24"/>
          <w:lang w:val="en-US"/>
        </w:rPr>
        <w:t>II</w:t>
      </w:r>
      <w:r>
        <w:rPr>
          <w:rFonts w:eastAsia="Times New Roman"/>
          <w:b/>
          <w:bCs/>
          <w:iCs/>
          <w:sz w:val="24"/>
        </w:rPr>
        <w:t>.</w:t>
      </w:r>
    </w:p>
    <w:p w:rsidR="00BD3C10" w:rsidRDefault="000307D7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Права и обязанности должностных лиц финансового отдела</w:t>
      </w:r>
      <w:r w:rsidR="001B560C">
        <w:rPr>
          <w:rFonts w:eastAsia="Times New Roman" w:cs="Times New Roman"/>
          <w:b/>
          <w:sz w:val="24"/>
          <w:szCs w:val="24"/>
        </w:rPr>
        <w:t xml:space="preserve"> администрации района</w:t>
      </w:r>
      <w:r>
        <w:rPr>
          <w:rFonts w:eastAsia="Times New Roman" w:cs="Times New Roman"/>
          <w:b/>
          <w:sz w:val="24"/>
          <w:szCs w:val="24"/>
        </w:rPr>
        <w:t>,</w:t>
      </w:r>
    </w:p>
    <w:p w:rsidR="00BD3C10" w:rsidRDefault="000307D7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осуществляющих  контроль в финансово–бюджетной сфере</w:t>
      </w:r>
    </w:p>
    <w:p w:rsidR="00BD3C10" w:rsidRDefault="00BD3C10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ab/>
        <w:t>11. Должностными лицами финансового отдела, осуществляющими контроль в финансово–бюджетной сфере являются:</w:t>
      </w:r>
    </w:p>
    <w:p w:rsidR="00BD3C10" w:rsidRDefault="000307D7">
      <w:pPr>
        <w:pStyle w:val="Standard"/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а) руководитель  финансового отдела;</w:t>
      </w:r>
    </w:p>
    <w:p w:rsidR="00BD3C10" w:rsidRDefault="000307D7">
      <w:pPr>
        <w:pStyle w:val="Standard"/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б) заместитель руководителя  финансового отдела,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в) сотрудники финансового отдела, уполномоченные на участие в проведении контрольных мероприятий  в соответствии с приказом финансового отдела (далее – уполномоченные на проведение  контрольных мероприятий лица).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ab/>
        <w:t>12. Должностные лица  финансового отдела, осуществляющие  контроль в финансово–бюджетной сфере, имеют право: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   </w:t>
      </w:r>
      <w:r>
        <w:rPr>
          <w:rFonts w:eastAsia="Times New Roman"/>
          <w:sz w:val="24"/>
        </w:rPr>
        <w:tab/>
        <w:t>а) при осуществлении контрольных мероприятий беспрепятственно по предъявлении служебных удостоверений и копии приказа финансового отдела о проведении контрольного мероприятия посещать помещения и территории объектов контроля;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б) проверять у объектов контроля учредительные и регистрационные документы, первичные учетные документы, регистры бухгалтерского учета, бухгалтерскую </w:t>
      </w:r>
      <w:r>
        <w:rPr>
          <w:rFonts w:eastAsia="Times New Roman" w:cs="Times New Roman"/>
          <w:sz w:val="24"/>
          <w:szCs w:val="24"/>
        </w:rPr>
        <w:lastRenderedPageBreak/>
        <w:t>(бюджетную) и финансовую отчетность, планы, сметы, договоры, отчеты и иные документы, фактическое наличие, сохранность и правильность использования денежных средств, ценных бумаг и материальных ценностей;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в) получать от должностных и других лиц объектов контроля необходимые объяснения, в том числе письменные, справки и сведения по вопросам, возникающим в ходе проведения контрольных мероприятий, и надлежаще заверенные копии документов в соответствии с настоящим Порядком;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г) требовать от объектов контроля и их должностных лиц: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проведения инвентаризации денежных средств, материальных ценностей и расчетов, проведения контрольных обмеров выполненных работ;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восстановления бюджетного и (или) бухгалтерского учета в случае его отсутствия или ненадлежащего состояния;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д) запрашивать и получать на основании мотивированного запроса в письменной форме документы и информацию, необходимые для проведения проверки в отношении объектов контроля;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е) получать доступ к информационным базам и банкам данных, связанных с ведением бухгалтерского учета и бухгалтерской отчетности (бюджетного учета и бюджетной отчетности), объектов контроля в установленном порядке;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ж) проводить экспертизы, необходимые при проведении контрольных мероприятий, и (или) привлекать независимых экспертов для проведения таких экспертиз;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з) выдавать представления, предписания об устранении выявленных нарушений в случаях, предусмотренных законодательством Российской Федерации;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и) направлять уведомления о применении бюджетных мер принуждения в случаях, предусмотренных бюджетным законодательством Российской Федерации;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к) составлять протоколы об административных правонарушениях, определённых Кодексом Российской Федерации об административных правонарушениях и законом Тверской области «Об административных правонарушениях», при осуществлении контрольных мероприятий.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 </w:t>
      </w:r>
      <w:r>
        <w:rPr>
          <w:rFonts w:eastAsia="Times New Roman"/>
          <w:sz w:val="24"/>
        </w:rPr>
        <w:tab/>
        <w:t xml:space="preserve">13. Должностные лица  финансового отдела, осуществляющие  контроль в финансово– бюджетной сфере, обязаны: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 </w:t>
      </w:r>
      <w:r>
        <w:rPr>
          <w:rFonts w:eastAsia="Times New Roman"/>
          <w:sz w:val="24"/>
        </w:rPr>
        <w:tab/>
        <w:t xml:space="preserve">а) своевременно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в финансово–бюджетной сфере;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 </w:t>
      </w:r>
      <w:r>
        <w:rPr>
          <w:rFonts w:eastAsia="Times New Roman"/>
          <w:sz w:val="24"/>
        </w:rPr>
        <w:tab/>
        <w:t xml:space="preserve">б) соблюдать требования нормативных правовых актов в установленной сфере деятельности;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     </w:t>
      </w:r>
      <w:r>
        <w:rPr>
          <w:rFonts w:eastAsia="Times New Roman"/>
          <w:sz w:val="24"/>
        </w:rPr>
        <w:tab/>
        <w:t xml:space="preserve">в) проводить контрольные мероприятия в соответствии с приказом  финансового отдела  о проведении контрольного мероприятия;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   </w:t>
      </w:r>
      <w:r>
        <w:rPr>
          <w:rFonts w:eastAsia="Times New Roman"/>
          <w:sz w:val="24"/>
        </w:rPr>
        <w:tab/>
        <w:t xml:space="preserve">г) знакомить руководителя или уполномоченное должностное лицо объекта контроля (далее – представитель объекта контроля) с копией приказа финансового отдела о проведении контрольного мероприятия, с приказом  о приостановлении, возобновлении и внесении изменений  в приказ о проведении контрольного мероприятия, а также с результатами контрольного мероприятия;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ab/>
        <w:t>д) по результатам проведения контрольных мероприятий составлять акты (заключения), содержащие обоснованные выводы с указанием нормативно–правовых актов, их подтверждающих;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   </w:t>
      </w:r>
      <w:r>
        <w:rPr>
          <w:rFonts w:eastAsia="Times New Roman"/>
          <w:sz w:val="24"/>
        </w:rPr>
        <w:tab/>
        <w:t>е) при выявлении факта совершения действия (бездействия), содержащего признаки состава преступления, направлять в правоохранительные органы информацию о таком факте и (или) документы и иные материалы, подтверждающие такой факт.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ab/>
        <w:t xml:space="preserve">14. Должностные лица  финансового отдела, осуществляющие  контроль в финансово–бюджетной сфере, несут ответственность за качество проводимых контрольных мероприятий, достоверность выводов, содержащихся в актах (заключениях) и информации, </w:t>
      </w:r>
      <w:r>
        <w:rPr>
          <w:rFonts w:eastAsia="Times New Roman"/>
          <w:sz w:val="24"/>
        </w:rPr>
        <w:lastRenderedPageBreak/>
        <w:t>их соответствие  законодательству, а также за разглашение  сведений, составляющих охраняемую законом тайну.</w:t>
      </w:r>
    </w:p>
    <w:p w:rsidR="00531E77" w:rsidRDefault="00531E7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</w:p>
    <w:p w:rsidR="00BD3C10" w:rsidRDefault="000307D7" w:rsidP="00531E77">
      <w:pPr>
        <w:pStyle w:val="Standard"/>
        <w:spacing w:after="0" w:line="240" w:lineRule="auto"/>
        <w:jc w:val="center"/>
        <w:rPr>
          <w:rFonts w:eastAsia="Times New Roman"/>
          <w:b/>
          <w:bCs/>
          <w:iCs/>
          <w:sz w:val="24"/>
        </w:rPr>
      </w:pPr>
      <w:r>
        <w:rPr>
          <w:rFonts w:eastAsia="Times New Roman"/>
          <w:b/>
          <w:bCs/>
          <w:iCs/>
          <w:sz w:val="24"/>
        </w:rPr>
        <w:t xml:space="preserve">Раздел </w:t>
      </w:r>
      <w:r>
        <w:rPr>
          <w:rFonts w:eastAsia="Times New Roman"/>
          <w:b/>
          <w:bCs/>
          <w:iCs/>
          <w:sz w:val="24"/>
          <w:lang w:val="en-US"/>
        </w:rPr>
        <w:t>III</w:t>
      </w:r>
      <w:r>
        <w:rPr>
          <w:rFonts w:eastAsia="Times New Roman"/>
          <w:b/>
          <w:bCs/>
          <w:iCs/>
          <w:sz w:val="24"/>
        </w:rPr>
        <w:t>.</w:t>
      </w:r>
    </w:p>
    <w:p w:rsidR="00BD3C10" w:rsidRDefault="000307D7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Требования к планированию деятельности по контролю</w:t>
      </w:r>
    </w:p>
    <w:p w:rsidR="00BD3C10" w:rsidRDefault="00BD3C10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ab/>
        <w:t>15. Планирование контрольной деятельности осуществляется путем составления и утверждения Плана на следующий календарный год, который утверждается приказом финансового отдела  не позднее  25 декабря текущего календарного года</w:t>
      </w:r>
      <w:r>
        <w:rPr>
          <w:rFonts w:eastAsia="Times New Roman"/>
          <w:i/>
          <w:sz w:val="24"/>
        </w:rPr>
        <w:t>.</w:t>
      </w:r>
      <w:r>
        <w:rPr>
          <w:rFonts w:eastAsia="Times New Roman"/>
          <w:sz w:val="24"/>
        </w:rPr>
        <w:t xml:space="preserve">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ab/>
        <w:t>16 План  составляется с учетом проведенных проверок Контрольно–счетно</w:t>
      </w:r>
      <w:r w:rsidR="00531E77">
        <w:rPr>
          <w:rFonts w:eastAsia="Times New Roman"/>
          <w:sz w:val="24"/>
        </w:rPr>
        <w:t>го</w:t>
      </w:r>
      <w:r>
        <w:rPr>
          <w:rFonts w:eastAsia="Times New Roman"/>
          <w:sz w:val="24"/>
        </w:rPr>
        <w:t xml:space="preserve"> </w:t>
      </w:r>
      <w:r w:rsidR="00531E77">
        <w:rPr>
          <w:rFonts w:eastAsia="Times New Roman"/>
          <w:sz w:val="24"/>
        </w:rPr>
        <w:t>органа</w:t>
      </w:r>
      <w:r>
        <w:rPr>
          <w:rFonts w:eastAsia="Times New Roman"/>
          <w:sz w:val="24"/>
        </w:rPr>
        <w:t xml:space="preserve"> </w:t>
      </w:r>
      <w:r w:rsidR="00B50406">
        <w:rPr>
          <w:rFonts w:eastAsia="Times New Roman"/>
          <w:sz w:val="24"/>
        </w:rPr>
        <w:t>Молоковского</w:t>
      </w:r>
      <w:r>
        <w:rPr>
          <w:rFonts w:eastAsia="Times New Roman"/>
          <w:sz w:val="24"/>
        </w:rPr>
        <w:t xml:space="preserve"> района, анализа контрольной деятельности за прошедший период и на основании предложений главы </w:t>
      </w:r>
      <w:r w:rsidR="00B50406">
        <w:rPr>
          <w:rFonts w:eastAsia="Times New Roman"/>
          <w:sz w:val="24"/>
        </w:rPr>
        <w:t>Молоковского</w:t>
      </w:r>
      <w:r>
        <w:rPr>
          <w:rFonts w:eastAsia="Times New Roman"/>
          <w:sz w:val="24"/>
        </w:rPr>
        <w:t xml:space="preserve"> района, заместителей главы администрации </w:t>
      </w:r>
      <w:r w:rsidR="00B50406">
        <w:rPr>
          <w:rFonts w:eastAsia="Times New Roman"/>
          <w:sz w:val="24"/>
        </w:rPr>
        <w:t>Молоковского</w:t>
      </w:r>
      <w:r>
        <w:rPr>
          <w:rFonts w:eastAsia="Times New Roman"/>
          <w:sz w:val="24"/>
        </w:rPr>
        <w:t xml:space="preserve"> района и иных органов.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Составление Плана  осуществляется с соблюдением следующих условий: </w:t>
      </w:r>
    </w:p>
    <w:p w:rsidR="00BD3C10" w:rsidRPr="00C761A8" w:rsidRDefault="000307D7">
      <w:pPr>
        <w:pStyle w:val="Standard"/>
        <w:spacing w:after="0" w:line="240" w:lineRule="auto"/>
        <w:jc w:val="both"/>
        <w:rPr>
          <w:rFonts w:eastAsia="Times New Roman"/>
          <w:color w:val="auto"/>
          <w:sz w:val="24"/>
        </w:rPr>
      </w:pPr>
      <w:r w:rsidRPr="00C761A8">
        <w:rPr>
          <w:rFonts w:eastAsia="Times New Roman"/>
          <w:color w:val="auto"/>
          <w:sz w:val="24"/>
        </w:rPr>
        <w:t xml:space="preserve">    </w:t>
      </w:r>
      <w:r w:rsidRPr="00C761A8">
        <w:rPr>
          <w:rFonts w:eastAsia="Times New Roman"/>
          <w:color w:val="auto"/>
          <w:sz w:val="24"/>
        </w:rPr>
        <w:tab/>
        <w:t xml:space="preserve">а) соответствие Плана на календарный год показателям муниципальной программы финансового отдела на соответствующий год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 w:rsidRPr="00C761A8">
        <w:rPr>
          <w:rFonts w:eastAsia="Times New Roman"/>
          <w:color w:val="auto"/>
          <w:sz w:val="24"/>
        </w:rPr>
        <w:t xml:space="preserve">       </w:t>
      </w:r>
      <w:r w:rsidRPr="00C761A8">
        <w:rPr>
          <w:rFonts w:eastAsia="Times New Roman"/>
          <w:color w:val="auto"/>
          <w:sz w:val="24"/>
        </w:rPr>
        <w:tab/>
        <w:t>б) выделение резерва времени для выполнения внеплановых контрольных</w:t>
      </w:r>
      <w:r>
        <w:rPr>
          <w:rFonts w:eastAsia="Times New Roman"/>
          <w:sz w:val="24"/>
        </w:rPr>
        <w:t xml:space="preserve"> мероприятий, определяемого на основании данных о внеплановых контрольных мероприятиях, осуществленных в предыдущие годы.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 </w:t>
      </w:r>
      <w:r>
        <w:rPr>
          <w:rFonts w:eastAsia="Times New Roman"/>
          <w:sz w:val="24"/>
        </w:rPr>
        <w:tab/>
        <w:t xml:space="preserve">17. Отбор контрольных мероприятий осуществляется исходя из следующих критериев: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    </w:t>
      </w:r>
      <w:r>
        <w:rPr>
          <w:rFonts w:eastAsia="Times New Roman"/>
          <w:sz w:val="24"/>
        </w:rPr>
        <w:tab/>
        <w:t xml:space="preserve">а) существенность и значимость мероприятий, осуществляемых объектами контроля, в отношении которых предполагается проведение финансового контроля, и (или) направления и объемов бюджетных расходов;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   </w:t>
      </w:r>
      <w:r>
        <w:rPr>
          <w:rFonts w:eastAsia="Times New Roman"/>
          <w:sz w:val="24"/>
        </w:rPr>
        <w:tab/>
        <w:t xml:space="preserve">б) оценка состояния внутреннего финансового контроля и аудита в отношении объекта контроля, полученная в результате проведения анализа осуществления </w:t>
      </w:r>
      <w:r w:rsidR="004A34BD">
        <w:rPr>
          <w:rFonts w:eastAsia="Times New Roman"/>
          <w:sz w:val="24"/>
        </w:rPr>
        <w:t xml:space="preserve">главным распорядителем (распорядителем) бюджетных средств, </w:t>
      </w:r>
      <w:r>
        <w:rPr>
          <w:rFonts w:eastAsia="Times New Roman"/>
          <w:sz w:val="24"/>
        </w:rPr>
        <w:t>главным администратор</w:t>
      </w:r>
      <w:r w:rsidR="004A34BD">
        <w:rPr>
          <w:rFonts w:eastAsia="Times New Roman"/>
          <w:sz w:val="24"/>
        </w:rPr>
        <w:t>о</w:t>
      </w:r>
      <w:r>
        <w:rPr>
          <w:rFonts w:eastAsia="Times New Roman"/>
          <w:sz w:val="24"/>
        </w:rPr>
        <w:t>м</w:t>
      </w:r>
      <w:r w:rsidR="004A34BD">
        <w:rPr>
          <w:rFonts w:eastAsia="Times New Roman"/>
          <w:sz w:val="24"/>
        </w:rPr>
        <w:t xml:space="preserve"> (администратором) доходов бюджета,</w:t>
      </w:r>
      <w:r>
        <w:rPr>
          <w:rFonts w:eastAsia="Times New Roman"/>
          <w:sz w:val="24"/>
        </w:rPr>
        <w:t xml:space="preserve"> </w:t>
      </w:r>
      <w:r w:rsidR="004A34BD">
        <w:rPr>
          <w:rFonts w:eastAsia="Times New Roman"/>
          <w:sz w:val="24"/>
        </w:rPr>
        <w:t xml:space="preserve">главным администратором (администратором) источников финансирования дефицита бюджета </w:t>
      </w:r>
      <w:r>
        <w:rPr>
          <w:rFonts w:eastAsia="Times New Roman"/>
          <w:sz w:val="24"/>
        </w:rPr>
        <w:t xml:space="preserve">внутреннего финансового контроля и внутреннего финансового аудита;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  </w:t>
      </w:r>
      <w:r>
        <w:rPr>
          <w:rFonts w:eastAsia="Times New Roman"/>
          <w:sz w:val="24"/>
        </w:rPr>
        <w:tab/>
        <w:t xml:space="preserve">в) длительность периода, прошедшего с момента проведения идентичного контрольного мероприятия органом муниципального финансового контроля </w:t>
      </w:r>
      <w:r>
        <w:rPr>
          <w:rFonts w:eastAsia="Times New Roman"/>
          <w:i/>
          <w:sz w:val="24"/>
        </w:rPr>
        <w:t xml:space="preserve"> </w:t>
      </w:r>
      <w:r>
        <w:rPr>
          <w:rFonts w:eastAsia="Times New Roman"/>
          <w:sz w:val="24"/>
        </w:rPr>
        <w:t xml:space="preserve"> (в случае, если указанный период превышает 3 года, данный критерий имеет наивысший приоритет);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   </w:t>
      </w:r>
      <w:r>
        <w:rPr>
          <w:rFonts w:eastAsia="Times New Roman"/>
          <w:sz w:val="24"/>
        </w:rPr>
        <w:tab/>
        <w:t xml:space="preserve">г) информация о наличии признаков нарушений, поступившая от органов Федерального казначейства, органов государственного финансового контроля, являющихся органами (должностными лицами) исполнительной власти Тверской области, администрации </w:t>
      </w:r>
      <w:r w:rsidR="00B50406">
        <w:rPr>
          <w:rFonts w:eastAsia="Times New Roman"/>
          <w:sz w:val="24"/>
        </w:rPr>
        <w:t>Молоковского</w:t>
      </w:r>
      <w:r>
        <w:rPr>
          <w:rFonts w:eastAsia="Times New Roman"/>
          <w:sz w:val="24"/>
        </w:rPr>
        <w:t xml:space="preserve"> района</w:t>
      </w:r>
      <w:r>
        <w:rPr>
          <w:rFonts w:eastAsia="Times New Roman"/>
          <w:i/>
          <w:sz w:val="24"/>
        </w:rPr>
        <w:t xml:space="preserve">, </w:t>
      </w:r>
      <w:r>
        <w:rPr>
          <w:rFonts w:eastAsia="Times New Roman"/>
          <w:sz w:val="24"/>
        </w:rPr>
        <w:t xml:space="preserve">главных администраторов доходов  бюджета </w:t>
      </w:r>
      <w:r w:rsidR="00B50406">
        <w:rPr>
          <w:rFonts w:eastAsia="Times New Roman"/>
          <w:sz w:val="24"/>
        </w:rPr>
        <w:t>Молоковского</w:t>
      </w:r>
      <w:r>
        <w:rPr>
          <w:rFonts w:eastAsia="Times New Roman"/>
          <w:sz w:val="24"/>
        </w:rPr>
        <w:t xml:space="preserve"> района, а также выявленная по результатам анализа данных единой информационной системы в сфере закупок.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ab/>
        <w:t xml:space="preserve">18. Периодичность проведения плановых контрольных мероприятий в отношении одного объекта контроля и одной темы контрольного мероприятия составляет не более одного раза в год и не реже одного раза в три года.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ab/>
        <w:t>19. Формирование Плана осуществляется с учетом информации о планируемых (проводимых) Контрольно–счетн</w:t>
      </w:r>
      <w:r w:rsidR="00531E77">
        <w:rPr>
          <w:rFonts w:eastAsia="Times New Roman"/>
          <w:sz w:val="24"/>
        </w:rPr>
        <w:t>ым</w:t>
      </w:r>
      <w:r>
        <w:rPr>
          <w:rFonts w:eastAsia="Times New Roman"/>
          <w:sz w:val="24"/>
        </w:rPr>
        <w:t xml:space="preserve"> </w:t>
      </w:r>
      <w:r w:rsidR="00531E77">
        <w:rPr>
          <w:rFonts w:eastAsia="Times New Roman"/>
          <w:sz w:val="24"/>
        </w:rPr>
        <w:t>органом</w:t>
      </w:r>
      <w:r>
        <w:rPr>
          <w:rFonts w:eastAsia="Times New Roman"/>
          <w:sz w:val="24"/>
        </w:rPr>
        <w:t xml:space="preserve"> </w:t>
      </w:r>
      <w:r w:rsidR="00B50406">
        <w:rPr>
          <w:rFonts w:eastAsia="Times New Roman"/>
          <w:sz w:val="24"/>
        </w:rPr>
        <w:t>Молоковского</w:t>
      </w:r>
      <w:r>
        <w:rPr>
          <w:rFonts w:eastAsia="Times New Roman"/>
          <w:sz w:val="24"/>
        </w:rPr>
        <w:t xml:space="preserve"> района идентичных контрольных мероприятиях в целях исключения дублирования деятельности по контролю.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ab/>
        <w:t xml:space="preserve">20. Проверяемый период при проведении плановых контрольных мероприятий определяется исходя из задач контрольного мероприятия.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ab/>
        <w:t>21. В Плане  указываются объекты контроля, тема и основание проведения каждой плановой проверки, проверяемый период, метод осуществления муниципального финансового контроля (проверка, ревизия или обследование), дата (или</w:t>
      </w:r>
      <w:r>
        <w:rPr>
          <w:rFonts w:eastAsia="Times New Roman"/>
          <w:i/>
          <w:sz w:val="24"/>
        </w:rPr>
        <w:t xml:space="preserve"> </w:t>
      </w:r>
      <w:r>
        <w:rPr>
          <w:rFonts w:eastAsia="Times New Roman"/>
          <w:sz w:val="24"/>
        </w:rPr>
        <w:t>месяц</w:t>
      </w:r>
      <w:r>
        <w:rPr>
          <w:rFonts w:eastAsia="Times New Roman"/>
          <w:i/>
          <w:sz w:val="24"/>
        </w:rPr>
        <w:t>)</w:t>
      </w:r>
      <w:r>
        <w:rPr>
          <w:rFonts w:eastAsia="Times New Roman"/>
          <w:sz w:val="24"/>
        </w:rPr>
        <w:t xml:space="preserve"> начала и сроки проведения контрольного мероприятия</w:t>
      </w:r>
      <w:r>
        <w:rPr>
          <w:rFonts w:eastAsia="Times New Roman"/>
          <w:i/>
          <w:sz w:val="24"/>
        </w:rPr>
        <w:t>.</w:t>
      </w:r>
      <w:r>
        <w:rPr>
          <w:rFonts w:eastAsia="Times New Roman"/>
          <w:sz w:val="24"/>
        </w:rPr>
        <w:t xml:space="preserve">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lastRenderedPageBreak/>
        <w:tab/>
        <w:t xml:space="preserve">Порядок формирования и утверждения Плана, внесения в него изменений устанавливается административным регламентом исполнения муниципальной функции по контролю в финансово–бюджетной сфере. </w:t>
      </w:r>
    </w:p>
    <w:p w:rsidR="00D636D4" w:rsidRDefault="00D636D4">
      <w:pPr>
        <w:pStyle w:val="Standard"/>
        <w:spacing w:after="0" w:line="240" w:lineRule="auto"/>
        <w:jc w:val="center"/>
        <w:rPr>
          <w:rFonts w:eastAsia="Times New Roman"/>
          <w:b/>
          <w:sz w:val="24"/>
        </w:rPr>
      </w:pPr>
    </w:p>
    <w:p w:rsidR="00BD3C10" w:rsidRDefault="000307D7">
      <w:pPr>
        <w:pStyle w:val="Standard"/>
        <w:spacing w:after="0" w:line="240" w:lineRule="auto"/>
        <w:jc w:val="center"/>
        <w:rPr>
          <w:rFonts w:eastAsia="Times New Roman"/>
          <w:b/>
          <w:bCs/>
          <w:iCs/>
          <w:sz w:val="24"/>
        </w:rPr>
      </w:pPr>
      <w:r>
        <w:rPr>
          <w:rFonts w:eastAsia="Times New Roman"/>
          <w:b/>
          <w:sz w:val="24"/>
        </w:rPr>
        <w:t xml:space="preserve">Раздел </w:t>
      </w:r>
      <w:r>
        <w:rPr>
          <w:rFonts w:eastAsia="Times New Roman"/>
          <w:b/>
          <w:sz w:val="24"/>
          <w:lang w:val="en-US"/>
        </w:rPr>
        <w:t>IV</w:t>
      </w:r>
      <w:r>
        <w:rPr>
          <w:rFonts w:eastAsia="Times New Roman"/>
          <w:b/>
          <w:bCs/>
          <w:iCs/>
          <w:sz w:val="24"/>
        </w:rPr>
        <w:t>.</w:t>
      </w:r>
    </w:p>
    <w:p w:rsidR="00BD3C10" w:rsidRDefault="000307D7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Требования к проведению контрольных мероприятий</w:t>
      </w:r>
    </w:p>
    <w:p w:rsidR="001E08C0" w:rsidRDefault="001E08C0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</w:p>
    <w:p w:rsidR="001E08C0" w:rsidRDefault="001E08C0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 xml:space="preserve">Подраздел </w:t>
      </w:r>
      <w:r>
        <w:rPr>
          <w:rFonts w:eastAsia="Times New Roman" w:cs="Times New Roman"/>
          <w:b/>
          <w:sz w:val="24"/>
          <w:szCs w:val="24"/>
          <w:lang w:val="en-US"/>
        </w:rPr>
        <w:t>I</w:t>
      </w:r>
      <w:r>
        <w:rPr>
          <w:rFonts w:eastAsia="Times New Roman" w:cs="Times New Roman"/>
          <w:b/>
          <w:sz w:val="24"/>
          <w:szCs w:val="24"/>
        </w:rPr>
        <w:t xml:space="preserve">.  </w:t>
      </w:r>
    </w:p>
    <w:p w:rsidR="00BD3C10" w:rsidRDefault="001E08C0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Общие требования к проведению контрольных мероприятий</w:t>
      </w:r>
    </w:p>
    <w:p w:rsidR="001E08C0" w:rsidRPr="001E08C0" w:rsidRDefault="001E08C0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ab/>
        <w:t xml:space="preserve">22. К процедурам осуществления контрольного мероприятия относятся назначение контрольного мероприятия, проведение контрольного мероприятия и реализация результатов проведения контрольного мероприятия.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ab/>
        <w:t>23. Контрольное мероприятие проводится на основании приказа финансового отдела о его назначении, в котором указываются: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        </w:t>
      </w:r>
      <w:r>
        <w:rPr>
          <w:rFonts w:eastAsia="Times New Roman"/>
          <w:sz w:val="24"/>
        </w:rPr>
        <w:tab/>
        <w:t>а) наименование объекта контроля;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б) проверяемый период;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в) цель контрольного мероприятия;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г) основание проведения контрольного мероприятия;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д) состав должностных лиц, уполномоченных на проведение контрольного мероприятия (состав группы);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е) руководитель группы;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ж) срок проведения контрольного мероприятия;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з) срок предоставления акта (заключения).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При проведении контрольных мероприятий внутреннего муниципального  финансового контроля в отношении закупок товаров, работ, услуг для обеспечения муниципальных нужд </w:t>
      </w:r>
      <w:r w:rsidR="00B50406">
        <w:rPr>
          <w:rFonts w:eastAsia="Times New Roman" w:cs="Times New Roman"/>
          <w:sz w:val="24"/>
          <w:szCs w:val="24"/>
        </w:rPr>
        <w:t>Молоковского</w:t>
      </w:r>
      <w:r>
        <w:rPr>
          <w:rFonts w:eastAsia="Times New Roman" w:cs="Times New Roman"/>
          <w:sz w:val="24"/>
          <w:szCs w:val="24"/>
        </w:rPr>
        <w:t xml:space="preserve"> района, осуществляемых в соответствии с законодательством до начала закупки, приказ финансового отдела о проведении контрольного мероприятия должен содержать информацию, указанную в   первом абзаце настоящего пункта, за исключением информации о проверяемом периоде.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ab/>
        <w:t xml:space="preserve">24. Запросы о представлении информации, документов и материалов, предусмотренные настоящим Порядком, акты проверок и ревизий, заключения, подготовленные по результатам </w:t>
      </w:r>
      <w:r w:rsidR="00D636D4">
        <w:rPr>
          <w:rFonts w:eastAsia="Times New Roman"/>
          <w:sz w:val="24"/>
        </w:rPr>
        <w:t>контрольных мероприятий</w:t>
      </w:r>
      <w:r>
        <w:rPr>
          <w:rFonts w:eastAsia="Times New Roman"/>
          <w:sz w:val="24"/>
        </w:rPr>
        <w:t>, представления и предписания вручаются представителю объекта контроля либо направляются заказным почтовым отправлением с уведомлением о вручении или иным способом, свидетельствующим о дате его получения адресатом.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 </w:t>
      </w:r>
      <w:r>
        <w:rPr>
          <w:rFonts w:eastAsia="Times New Roman"/>
          <w:sz w:val="24"/>
        </w:rPr>
        <w:tab/>
        <w:t xml:space="preserve">25. Срок представления информации, документов и материалов устанавливается в запросе и исчисляется с даты получения запроса.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ab/>
        <w:t xml:space="preserve">26. Документы, материалы и информация, необходимые для проведения контрольных мероприятий, представляются в подлиннике или копиях, заверенных объектами контроля в установленном порядке.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ab/>
        <w:t>27. Все документы, составляемые уполномоченными на проведение контрольных мероприятий лицами</w:t>
      </w:r>
      <w:r w:rsidR="00034038">
        <w:rPr>
          <w:rFonts w:eastAsia="Times New Roman"/>
          <w:sz w:val="24"/>
        </w:rPr>
        <w:t>,</w:t>
      </w:r>
      <w:r>
        <w:rPr>
          <w:rFonts w:eastAsia="Times New Roman"/>
          <w:sz w:val="24"/>
        </w:rPr>
        <w:t xml:space="preserve">  приобщаются к материалам контрольного мероприятия, учитываются и хранятся в установленном порядке.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 </w:t>
      </w:r>
      <w:r>
        <w:rPr>
          <w:rFonts w:eastAsia="Times New Roman"/>
          <w:sz w:val="24"/>
        </w:rPr>
        <w:tab/>
        <w:t>28. Срок проведения контрольного мероприятия устанавливается исходя из его цели, объема предстоящих контрольных действий, особенностей финансово–хозяйственной деятельности объекта контроля и других обстоятельств.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ab/>
        <w:t xml:space="preserve">29. В рамках проведения контрольных мероприятий, за исключением обследований, могут проводиться встречные проверки, в целях установления и (или) подтверждения фактов, связанных с деятельностью объекта контроля.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30. Встречные проверки назначаются и проводятся в порядке, установленном для выездных или камеральных проверок соответственно. </w:t>
      </w:r>
      <w:r w:rsidR="00034038">
        <w:rPr>
          <w:rFonts w:eastAsia="Times New Roman" w:cs="Times New Roman"/>
          <w:sz w:val="24"/>
          <w:szCs w:val="24"/>
        </w:rPr>
        <w:t xml:space="preserve">Срок проведения встречной проверки </w:t>
      </w:r>
      <w:r w:rsidR="00034038">
        <w:rPr>
          <w:rFonts w:eastAsia="Times New Roman" w:cs="Times New Roman"/>
          <w:sz w:val="24"/>
          <w:szCs w:val="24"/>
        </w:rPr>
        <w:lastRenderedPageBreak/>
        <w:t>не может превышать 30 рабочих дней.</w:t>
      </w:r>
      <w:r>
        <w:rPr>
          <w:rFonts w:eastAsia="Times New Roman" w:cs="Times New Roman"/>
          <w:sz w:val="24"/>
          <w:szCs w:val="24"/>
        </w:rPr>
        <w:t xml:space="preserve"> Результаты встречной проверки оформляются актом, который прилагается к материалам выездной или камеральной проверки соответственно. По результатам встречной проверки меры принуждения к объекту встречной проверки не применяются.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31. В ходе контрольного мероприятия руководитель финансового отдела может принимать следующие решения: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а) о продлении срока проведения контрольного мероприятия;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б) о приостановлении срока проведения контрольного мероприятия;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в) о возобновлении срока проведения контрольного мероприятия.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Решения, указанные в настоящем пункте, принимаются на основании мотивированного обращения руководителя группы (должностного лица, проводящего проверку) и оформляются приказом финансового отдела, копия которого направляется объекту контроля в течение 3 рабочих дней со дня его подписания.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 32. Руководитель финансового отдела вправе продлить срок проведения контрольного мероприятия. Основаниями для продления срока проведения контрольного мероприятия являются: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а) выявление в ходе проведения контрольного мероприятия необходимости изучения дополнительных документов, информации и материалов;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б) непредставление или представление не в полном объеме объектами контроля документов, информации и материалов, необходимых для осуществления контрольного мероприятия;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в) отсутствие при проведении контрольного мероприятия руководителя или уполномоченного представителя объекта контроля;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г) временное отсутствие в течение срока проведения контрольного мероприятия уполномоченного на проведение контрольного мероприятия лица;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д) объем финансирования объекта контроля из  бюджета </w:t>
      </w:r>
      <w:r w:rsidR="00B50406">
        <w:rPr>
          <w:rFonts w:eastAsia="Times New Roman" w:cs="Times New Roman"/>
          <w:sz w:val="24"/>
          <w:szCs w:val="24"/>
        </w:rPr>
        <w:t>Молоковского</w:t>
      </w:r>
      <w:r>
        <w:rPr>
          <w:rFonts w:eastAsia="Times New Roman" w:cs="Times New Roman"/>
          <w:sz w:val="24"/>
          <w:szCs w:val="24"/>
        </w:rPr>
        <w:t xml:space="preserve"> района  превышает  пять  миллионов рублей в финансовом году;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е) получение в ходе проведения контрольного мероприятия информации от правоохранительных, контрольных органов либо из иных источников, свидетельствующей о нарушении объектом контроля бюджетного законодательства Российской Федерации, законодательства Российской Федерации и иных нормативных правовых актов о контрактной системе в сфере закупок;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ж) проведение встречной проверки и (или) обследования;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з) необходимость проведения обследования имущества и (или) документов, находящихся не по месту нахождения объекта контроля.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33. К проведению контрольного мероприятия могут привлекаться в качестве специалистов сотрудники иных организаций и учреждений. Решение о включении указанных специалистов в состав группы принимается по согласованию с руководителем соответствующей организации и учреждения.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34. Основаниями для приостановления проведения контрольного мероприятия являются: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а) отсутствие или неудовлетворительное состояние бухгалтерского (бюджетного) учета объекта контроля – контрольные мероприятия приостанавливаются на период восстановления объектом контроля документов, необходимых для проведения контрольного мероприятия, а также приведения объектом контроля в надлежащее состояние документов учета и отчетности;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б) необходимость проведения экспертиз – контрольные мероприятия приостанавливаются на период организации и проведения экспертиз;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в) необходимость направления запросов в компетентные  органы – контрольные мероприятия приостанавливаются на период исполнения запросов;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г) возбуждение производства по делам об административных правонарушениях в порядке, установленном законодательством Российской Федерации об административных </w:t>
      </w:r>
      <w:r>
        <w:rPr>
          <w:rFonts w:eastAsia="Times New Roman" w:cs="Times New Roman"/>
          <w:sz w:val="24"/>
          <w:szCs w:val="24"/>
        </w:rPr>
        <w:lastRenderedPageBreak/>
        <w:t>правонарушениях, в случае непредставления объектом контроля информации, документов и материалов – контрольные мероприятия приостанавливаются на период до фактического представления объектом контроля информации, документов и материалов.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35. На время приостановления проведения контрольного мероприятия течение его срока прерывается.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36. В случае отсутствия или ненадлежащего ведения бухгалтерского (бюджетного) учета в объекте контроля о данном факте руководителем группы (должностным лицом, проводящим проверку) составляется акт и руководителю объекта контроля направляется предписание о восстановлении бухгалтерского учета, а также готовится приказ финансового отдела о приостановлении проведения контрольного мероприятия в порядке, установленном настоящим разделом.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В случае если объект контроля находится в подведомственности  органа местного самоуправления </w:t>
      </w:r>
      <w:r w:rsidR="00B50406">
        <w:rPr>
          <w:rFonts w:eastAsia="Times New Roman" w:cs="Times New Roman"/>
          <w:sz w:val="24"/>
          <w:szCs w:val="24"/>
        </w:rPr>
        <w:t>Молоковского</w:t>
      </w:r>
      <w:r>
        <w:rPr>
          <w:rFonts w:eastAsia="Times New Roman" w:cs="Times New Roman"/>
          <w:sz w:val="24"/>
          <w:szCs w:val="24"/>
        </w:rPr>
        <w:t xml:space="preserve"> района, предписание о восстановлении бухгалтерского учета направляется объекту контроля, копия предписания – администрации  </w:t>
      </w:r>
      <w:r w:rsidR="00B50406">
        <w:rPr>
          <w:rFonts w:eastAsia="Times New Roman" w:cs="Times New Roman"/>
          <w:sz w:val="24"/>
          <w:szCs w:val="24"/>
        </w:rPr>
        <w:t>Молоковского</w:t>
      </w:r>
      <w:r>
        <w:rPr>
          <w:rFonts w:eastAsia="Times New Roman" w:cs="Times New Roman"/>
          <w:sz w:val="24"/>
          <w:szCs w:val="24"/>
        </w:rPr>
        <w:t xml:space="preserve"> района и самостоятельному структурному подразделению администрации </w:t>
      </w:r>
      <w:r w:rsidR="00B50406">
        <w:rPr>
          <w:rFonts w:eastAsia="Times New Roman" w:cs="Times New Roman"/>
          <w:sz w:val="24"/>
          <w:szCs w:val="24"/>
        </w:rPr>
        <w:t>Молоковского</w:t>
      </w:r>
      <w:r>
        <w:rPr>
          <w:rFonts w:eastAsia="Times New Roman" w:cs="Times New Roman"/>
          <w:sz w:val="24"/>
          <w:szCs w:val="24"/>
        </w:rPr>
        <w:t xml:space="preserve"> района, осуществляющему функции и полномочия учредителя.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Контрольное мероприятие возобновляется в соответствии с настоящим Порядком после восстановления бухгалтерского учета. О факте восстановления бухгалтерского учета объект контроля обязан сообщить финансовому отделу в срок, установленный предписанием о восстановлении бухгалтерского учета.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37. По результатам контрольного мероприятия в срок, указанный в приказе финансового отдела о его проведении, оформляется акт (заключение) в двух экземплярах, которые подписываются руководителем группы либо по его решению – всеми уполномоченными на проведение контрольного мероприятия лицами.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38. На основании решения руководителя группы по результатам проведения контрольных действий лицами, уполномоченными на проведение контрольного мероприятия, могут составляться справки в части проверяемых ими вопросов контрольного мероприятия.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Указанные справки подписываются уполномоченными на проведение контрольного мероприятия лицами, согласовываются с руководителем группы, приобщаются к материалам контрольного мероприятия.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39. В течение 5 рабочих дней со дня составления акт (заключение) контрольного мероприятия вручается руководителю (представителю) объекта контроля под роспись либо направляется объекту контроля способом, обеспечивающим фиксацию факта его получения.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40. К акту (заключению), составленному по результатам контрольного мероприятия, прикладываются материалы, предметы и документы, результаты экспертиз (исследований), фото-, видео- и аудиоматериалы, полученные в ходе проведения контрольных мероприятий, справки уполномоченных на проведение контрольного мероприятия лиц, составленные в ходе контрольного мероприятия.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41. Объект контроля вправе представить письменные возражения на акт контрольного мероприятия в течение 5 рабочих дней со дня его получения. Письменные возражения объекта контроля прилагаются к материалам контрольного мероприятия.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42. Акт (заключение) и иные материалы контрольного мероприятия подлежат рассмотрению руководителем финансового отдела (заместителем руководителя финансового отдела) в течение 30 дней со дня подписания акта лицами, указанными в пункте 37  настоящего Порядка.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43. По результатам рассмотрения акта (заключения) и иных материалов контрольного мероприятия руководитель финансового отдела (заместитель руководителя финансового  отдела)  принимает решение: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а) о применении мер принуждения;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б) об отсутствии оснований для применения мер принуждения;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lastRenderedPageBreak/>
        <w:tab/>
        <w:t>в) о назначении внеплановой выездной проверки (ревизии) при представлении объектом контроля письменных возражений, а также при представлении объектом контроля дополнительных информации, документов и материалов, относящихся к проверяемому периоду, влияющих на выводы, сделанные по результатам выездной проверки (ревизии).</w:t>
      </w:r>
    </w:p>
    <w:p w:rsidR="00BD3C10" w:rsidRDefault="00BD3C10">
      <w:pPr>
        <w:pStyle w:val="Standard"/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</w:p>
    <w:p w:rsidR="00BD3C10" w:rsidRDefault="001E08C0">
      <w:pPr>
        <w:pStyle w:val="Standard"/>
        <w:spacing w:after="0" w:line="240" w:lineRule="auto"/>
        <w:jc w:val="center"/>
        <w:rPr>
          <w:rFonts w:eastAsia="Times New Roman"/>
          <w:b/>
          <w:bCs/>
          <w:iCs/>
          <w:sz w:val="24"/>
        </w:rPr>
      </w:pPr>
      <w:r>
        <w:rPr>
          <w:rFonts w:eastAsia="Times New Roman"/>
          <w:b/>
          <w:bCs/>
          <w:iCs/>
          <w:sz w:val="24"/>
        </w:rPr>
        <w:t>Подр</w:t>
      </w:r>
      <w:r w:rsidR="000307D7">
        <w:rPr>
          <w:rFonts w:eastAsia="Times New Roman"/>
          <w:b/>
          <w:bCs/>
          <w:iCs/>
          <w:sz w:val="24"/>
        </w:rPr>
        <w:t xml:space="preserve">аздел </w:t>
      </w:r>
      <w:r>
        <w:rPr>
          <w:rFonts w:eastAsia="Times New Roman"/>
          <w:b/>
          <w:bCs/>
          <w:iCs/>
          <w:sz w:val="24"/>
          <w:lang w:val="en-US"/>
        </w:rPr>
        <w:t>II</w:t>
      </w:r>
      <w:r w:rsidR="000307D7">
        <w:rPr>
          <w:rFonts w:eastAsia="Times New Roman"/>
          <w:b/>
          <w:bCs/>
          <w:iCs/>
          <w:sz w:val="24"/>
        </w:rPr>
        <w:t>.</w:t>
      </w:r>
    </w:p>
    <w:p w:rsidR="00BD3C10" w:rsidRDefault="000307D7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Проведение обследования</w:t>
      </w:r>
    </w:p>
    <w:p w:rsidR="00BD3C10" w:rsidRDefault="00BD3C10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44. При проведении обследования осуществляются анализ и оценка состояния сферы деятельности объекта контроля, определенной приказом финансового отдела о проведении контрольного мероприятия.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45. Обследование (за исключением обследования, проводимого в рамках камеральных и выездных проверок, ревизий) проводится в порядке и сроки, установленные для выездных проверок (ревизий).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46. При проведении обследования могут проводиться исследования и экспертизы с использованием фото-, видео- и аудиотехники, а также иных видов техники и приборов, в том числе измерительных приборов.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47. По результатам проведения обследования оформляется заключение, которое подписывается уполномоченными на проведение контрольного мероприятия лицами</w:t>
      </w:r>
    </w:p>
    <w:p w:rsidR="00BD3C10" w:rsidRDefault="00BD3C10">
      <w:pPr>
        <w:pStyle w:val="Standard"/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</w:p>
    <w:p w:rsidR="00BD3C10" w:rsidRDefault="001E08C0">
      <w:pPr>
        <w:pStyle w:val="Standard"/>
        <w:spacing w:after="0" w:line="240" w:lineRule="auto"/>
        <w:jc w:val="center"/>
        <w:rPr>
          <w:rFonts w:eastAsia="Times New Roman"/>
          <w:b/>
          <w:bCs/>
          <w:iCs/>
          <w:sz w:val="24"/>
        </w:rPr>
      </w:pPr>
      <w:r>
        <w:rPr>
          <w:rFonts w:eastAsia="Times New Roman"/>
          <w:b/>
          <w:bCs/>
          <w:iCs/>
          <w:sz w:val="24"/>
        </w:rPr>
        <w:t>Подр</w:t>
      </w:r>
      <w:r w:rsidR="000307D7">
        <w:rPr>
          <w:rFonts w:eastAsia="Times New Roman"/>
          <w:b/>
          <w:bCs/>
          <w:iCs/>
          <w:sz w:val="24"/>
        </w:rPr>
        <w:t xml:space="preserve">аздел </w:t>
      </w:r>
      <w:r>
        <w:rPr>
          <w:rFonts w:eastAsia="Times New Roman"/>
          <w:b/>
          <w:bCs/>
          <w:iCs/>
          <w:sz w:val="24"/>
          <w:lang w:val="en-US"/>
        </w:rPr>
        <w:t>II</w:t>
      </w:r>
      <w:r w:rsidR="000307D7">
        <w:rPr>
          <w:rFonts w:eastAsia="Times New Roman"/>
          <w:b/>
          <w:bCs/>
          <w:iCs/>
          <w:sz w:val="24"/>
          <w:lang w:val="en-US"/>
        </w:rPr>
        <w:t>I</w:t>
      </w:r>
      <w:r w:rsidR="000307D7">
        <w:rPr>
          <w:rFonts w:eastAsia="Times New Roman"/>
          <w:b/>
          <w:bCs/>
          <w:iCs/>
          <w:sz w:val="24"/>
        </w:rPr>
        <w:t xml:space="preserve">. </w:t>
      </w:r>
    </w:p>
    <w:p w:rsidR="00BD3C10" w:rsidRDefault="000307D7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 xml:space="preserve">Проведение камеральной проверки </w:t>
      </w:r>
    </w:p>
    <w:p w:rsidR="00BD3C10" w:rsidRPr="006D36AA" w:rsidRDefault="00BD3C10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ab/>
        <w:t>48. Камеральная проверка проводится по месту нахождения финансового отдела, в том числе на основании бюджетной (бухгалтерской) отчетности и иных документов, представленных по запросам уполномоченных на проведение контрольного мероприятия лиц</w:t>
      </w:r>
      <w:r>
        <w:rPr>
          <w:rFonts w:eastAsia="Times New Roman"/>
          <w:i/>
          <w:sz w:val="24"/>
        </w:rPr>
        <w:t>,</w:t>
      </w:r>
      <w:r>
        <w:rPr>
          <w:rFonts w:eastAsia="Times New Roman"/>
          <w:sz w:val="24"/>
        </w:rPr>
        <w:t xml:space="preserve"> а также информации, документов и материалов, полученных в ходе встречных проверок.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49. Камеральная проверка проводится уполномоченными на проведение контрольного мероприятия лицами, в течение 30 рабочих дней со дня получения от объекта контроля информации, документов и материалов, представленных по запросу органа внутреннего муниципального финансового контроля.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50. При проведении камеральных проверок по обращению руководителя проверочной группы   (должностного лица, проводящего проверку) руководитель финансового отдела вправе назначить: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     </w:t>
      </w:r>
      <w:r>
        <w:rPr>
          <w:rFonts w:eastAsia="Times New Roman"/>
          <w:sz w:val="24"/>
        </w:rPr>
        <w:tab/>
        <w:t>а) проведение встречной проверки;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     </w:t>
      </w:r>
      <w:r>
        <w:rPr>
          <w:rFonts w:eastAsia="Times New Roman"/>
          <w:sz w:val="24"/>
        </w:rPr>
        <w:tab/>
        <w:t xml:space="preserve">б) проведение выездной проверки или ревизии. 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51. При проведении камеральной проверки  в срок ее проведения не засчитываются периоды времени с даты отправки запроса  до даты представления информации, документов и материалов объектом контроля, а также времени</w:t>
      </w:r>
      <w:r w:rsidR="00583F2C">
        <w:rPr>
          <w:rFonts w:eastAsia="Times New Roman" w:cs="Times New Roman"/>
          <w:sz w:val="24"/>
          <w:szCs w:val="24"/>
        </w:rPr>
        <w:t>,</w:t>
      </w:r>
      <w:r>
        <w:rPr>
          <w:rFonts w:eastAsia="Times New Roman" w:cs="Times New Roman"/>
          <w:sz w:val="24"/>
          <w:szCs w:val="24"/>
        </w:rPr>
        <w:t xml:space="preserve">  в течение которого проводится встречная проверка </w:t>
      </w:r>
      <w:r w:rsidR="009E295F">
        <w:rPr>
          <w:rFonts w:eastAsia="Times New Roman" w:cs="Times New Roman"/>
          <w:sz w:val="24"/>
          <w:szCs w:val="24"/>
        </w:rPr>
        <w:t>и (или) обследование.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52. По результатам камеральной проверки оформляется акт, который подписывается  уполномоченными на проведение контрольного мероприятия лицами и направляется представителю объекта контроля в порядке, предусмотренном пунктом 39 настоящего Порядка. </w:t>
      </w:r>
    </w:p>
    <w:p w:rsidR="00BD3C10" w:rsidRDefault="00BD3C10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:rsidR="00BD3C10" w:rsidRDefault="001E08C0">
      <w:pPr>
        <w:pStyle w:val="Standard"/>
        <w:spacing w:after="0" w:line="240" w:lineRule="auto"/>
        <w:jc w:val="center"/>
        <w:rPr>
          <w:rFonts w:eastAsia="Times New Roman"/>
          <w:b/>
          <w:bCs/>
          <w:iCs/>
          <w:sz w:val="24"/>
        </w:rPr>
      </w:pPr>
      <w:r>
        <w:rPr>
          <w:rFonts w:eastAsia="Times New Roman"/>
          <w:b/>
          <w:bCs/>
          <w:iCs/>
          <w:sz w:val="24"/>
        </w:rPr>
        <w:t>Подр</w:t>
      </w:r>
      <w:r w:rsidR="000307D7">
        <w:rPr>
          <w:rFonts w:eastAsia="Times New Roman"/>
          <w:b/>
          <w:bCs/>
          <w:iCs/>
          <w:sz w:val="24"/>
        </w:rPr>
        <w:t xml:space="preserve">аздел </w:t>
      </w:r>
      <w:r>
        <w:rPr>
          <w:rFonts w:eastAsia="Times New Roman"/>
          <w:b/>
          <w:bCs/>
          <w:iCs/>
          <w:sz w:val="24"/>
          <w:lang w:val="en-US"/>
        </w:rPr>
        <w:t>I</w:t>
      </w:r>
      <w:r w:rsidR="000307D7">
        <w:rPr>
          <w:rFonts w:eastAsia="Times New Roman"/>
          <w:b/>
          <w:bCs/>
          <w:iCs/>
          <w:sz w:val="24"/>
          <w:lang w:val="en-US"/>
        </w:rPr>
        <w:t>V</w:t>
      </w:r>
      <w:r w:rsidR="000307D7">
        <w:rPr>
          <w:rFonts w:eastAsia="Times New Roman"/>
          <w:b/>
          <w:bCs/>
          <w:iCs/>
          <w:sz w:val="24"/>
        </w:rPr>
        <w:t xml:space="preserve">. </w:t>
      </w:r>
    </w:p>
    <w:p w:rsidR="00BD3C10" w:rsidRDefault="000307D7">
      <w:pPr>
        <w:pStyle w:val="Standard"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 xml:space="preserve">Проведение выездной проверки (ревизии) </w:t>
      </w:r>
    </w:p>
    <w:p w:rsidR="00BD3C10" w:rsidRDefault="00BD3C10">
      <w:pPr>
        <w:pStyle w:val="Standard"/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53. Выездная проверка (ревизия) проводится по месту нахождения объекта контроля. Срок проведения выездной проверки (ревизии) составляет не более 30 рабочих дней.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lastRenderedPageBreak/>
        <w:tab/>
        <w:t>54. Руководитель финансового отдела (заместитель руководителя финансового отдела) может продлить срок проведения выездной проверки (ревизии) на основании мотивированного обращения руководителя группы (</w:t>
      </w:r>
      <w:r w:rsidR="009E295F">
        <w:rPr>
          <w:rFonts w:eastAsia="Times New Roman" w:cs="Times New Roman"/>
          <w:sz w:val="24"/>
          <w:szCs w:val="24"/>
        </w:rPr>
        <w:t xml:space="preserve">должностного лица, проводящего проверку), </w:t>
      </w:r>
      <w:r>
        <w:rPr>
          <w:rFonts w:eastAsia="Times New Roman" w:cs="Times New Roman"/>
          <w:sz w:val="24"/>
          <w:szCs w:val="24"/>
        </w:rPr>
        <w:t xml:space="preserve">но не более чем на 20 рабочих дней.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ab/>
        <w:t xml:space="preserve">55. Руководитель  </w:t>
      </w:r>
      <w:r>
        <w:rPr>
          <w:rFonts w:eastAsia="Times New Roman"/>
          <w:i/>
          <w:sz w:val="24"/>
        </w:rPr>
        <w:t xml:space="preserve"> </w:t>
      </w:r>
      <w:r>
        <w:rPr>
          <w:rFonts w:eastAsia="Times New Roman"/>
          <w:sz w:val="24"/>
        </w:rPr>
        <w:t>финансового отдела (заместитель руководителя финансового отдела)</w:t>
      </w:r>
      <w:r>
        <w:rPr>
          <w:rFonts w:eastAsia="Times New Roman"/>
          <w:i/>
          <w:sz w:val="24"/>
        </w:rPr>
        <w:t xml:space="preserve"> </w:t>
      </w:r>
      <w:r>
        <w:rPr>
          <w:rFonts w:eastAsia="Times New Roman"/>
          <w:sz w:val="24"/>
        </w:rPr>
        <w:t>в ходе  выездной проверки (ревизии)</w:t>
      </w:r>
      <w:r>
        <w:rPr>
          <w:rFonts w:eastAsia="Times New Roman"/>
          <w:i/>
          <w:sz w:val="24"/>
        </w:rPr>
        <w:t xml:space="preserve"> </w:t>
      </w:r>
      <w:r>
        <w:rPr>
          <w:rFonts w:eastAsia="Times New Roman"/>
          <w:sz w:val="24"/>
        </w:rPr>
        <w:t xml:space="preserve">на основании мотивированного обращения руководителя </w:t>
      </w:r>
      <w:r w:rsidR="009E295F">
        <w:rPr>
          <w:rFonts w:eastAsia="Times New Roman" w:cs="Times New Roman"/>
          <w:sz w:val="24"/>
          <w:szCs w:val="24"/>
        </w:rPr>
        <w:t>группы (должностного лица, проводящего проверку)</w:t>
      </w:r>
      <w:r>
        <w:rPr>
          <w:rFonts w:eastAsia="Times New Roman"/>
          <w:sz w:val="24"/>
        </w:rPr>
        <w:t xml:space="preserve"> может назначить проведение встречной проверки, которое оформляется приказом финансового отдела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Лица и организации, в отношении которых проводится встречная проверка, обязаны представить по запросу (требованию) уполномоченных на проведение контрольного мероприятия  лиц, информацию, документы и материалы, относящиеся к </w:t>
      </w:r>
      <w:r w:rsidR="009E295F">
        <w:rPr>
          <w:rFonts w:eastAsia="Times New Roman" w:cs="Times New Roman"/>
          <w:sz w:val="24"/>
          <w:szCs w:val="24"/>
        </w:rPr>
        <w:t>контрольному мероприятию.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56. В ходе выездной проверки (ревизии) проводятся контрольные действия по документальному и фактическому изучению деятельности объекта контроля.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ab/>
        <w:t>Контрольные действия по документальному изучению</w:t>
      </w:r>
      <w:r w:rsidR="00583F2C">
        <w:rPr>
          <w:rFonts w:eastAsia="Times New Roman"/>
          <w:sz w:val="24"/>
        </w:rPr>
        <w:t xml:space="preserve"> деятельности объект</w:t>
      </w:r>
      <w:r w:rsidR="009E295F">
        <w:rPr>
          <w:rFonts w:eastAsia="Times New Roman"/>
          <w:sz w:val="24"/>
        </w:rPr>
        <w:t>а</w:t>
      </w:r>
      <w:r w:rsidR="00583F2C">
        <w:rPr>
          <w:rFonts w:eastAsia="Times New Roman"/>
          <w:sz w:val="24"/>
        </w:rPr>
        <w:t xml:space="preserve"> контроля</w:t>
      </w:r>
      <w:r>
        <w:rPr>
          <w:rFonts w:eastAsia="Times New Roman"/>
          <w:sz w:val="24"/>
        </w:rPr>
        <w:t xml:space="preserve"> проводятся в отношении финансовых, бухгалтерских, отчетных документов, документов о планировании и осуществлении закупок и иных документов объекта контроля, а также путем анализа и оценки полученной из них информации с учетом информации по устным и письменным объяснениям, справкам и сведениям должностных, материально ответственных и иных лиц объекта контроля и осуществления других действий по контролю.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 </w:t>
      </w:r>
      <w:r>
        <w:rPr>
          <w:rFonts w:eastAsia="Times New Roman"/>
          <w:sz w:val="24"/>
        </w:rPr>
        <w:tab/>
        <w:t>Контрольные действия по фактическому изучению</w:t>
      </w:r>
      <w:r w:rsidR="00846303">
        <w:rPr>
          <w:rFonts w:eastAsia="Times New Roman"/>
          <w:sz w:val="24"/>
        </w:rPr>
        <w:t xml:space="preserve"> деятельности объекта контроля</w:t>
      </w:r>
      <w:r>
        <w:rPr>
          <w:rFonts w:eastAsia="Times New Roman"/>
          <w:sz w:val="24"/>
        </w:rPr>
        <w:t xml:space="preserve"> проводятся путем осмотра, инвентаризации, наблюдения, пересчета, экспертизы, контрольных замеров и осуществления других действий по контролю. 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57. По результатам проведения выездной проверки (ревизии) оформляется акт, который подписывается уполномоченными на проведение контрольного мероприятия лицами и направляется представителю объекта контроля в порядке, предусмотренном пунктом 39 настоящего Порядка. </w:t>
      </w:r>
    </w:p>
    <w:p w:rsidR="00BD3C10" w:rsidRDefault="00BD3C10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:rsidR="00BD3C10" w:rsidRPr="001E08C0" w:rsidRDefault="000307D7">
      <w:pPr>
        <w:pStyle w:val="Standard"/>
        <w:spacing w:after="0" w:line="240" w:lineRule="auto"/>
        <w:jc w:val="center"/>
        <w:rPr>
          <w:rFonts w:eastAsia="Times New Roman"/>
          <w:b/>
          <w:bCs/>
          <w:iCs/>
          <w:sz w:val="24"/>
        </w:rPr>
      </w:pPr>
      <w:r w:rsidRPr="001E08C0">
        <w:rPr>
          <w:rFonts w:eastAsia="Times New Roman"/>
          <w:b/>
          <w:sz w:val="24"/>
        </w:rPr>
        <w:t xml:space="preserve">             </w:t>
      </w:r>
      <w:r w:rsidR="001E08C0" w:rsidRPr="001E08C0">
        <w:rPr>
          <w:rFonts w:eastAsia="Times New Roman"/>
          <w:b/>
          <w:sz w:val="24"/>
        </w:rPr>
        <w:t>Подр</w:t>
      </w:r>
      <w:r w:rsidRPr="001E08C0">
        <w:rPr>
          <w:rFonts w:eastAsia="Times New Roman"/>
          <w:b/>
          <w:sz w:val="24"/>
        </w:rPr>
        <w:t xml:space="preserve">аздел </w:t>
      </w:r>
      <w:r w:rsidRPr="001E08C0">
        <w:rPr>
          <w:rFonts w:eastAsia="Times New Roman"/>
          <w:b/>
          <w:sz w:val="24"/>
          <w:lang w:val="en-US"/>
        </w:rPr>
        <w:t>V</w:t>
      </w:r>
      <w:r w:rsidRPr="001E08C0">
        <w:rPr>
          <w:rFonts w:eastAsia="Times New Roman"/>
          <w:b/>
          <w:bCs/>
          <w:iCs/>
          <w:sz w:val="24"/>
        </w:rPr>
        <w:t>.</w:t>
      </w:r>
    </w:p>
    <w:p w:rsidR="00BD3C10" w:rsidRDefault="000307D7">
      <w:pPr>
        <w:pStyle w:val="Standard"/>
        <w:spacing w:after="0" w:line="240" w:lineRule="auto"/>
        <w:jc w:val="center"/>
        <w:rPr>
          <w:rFonts w:eastAsia="Times New Roman"/>
          <w:b/>
          <w:bCs/>
          <w:iCs/>
          <w:sz w:val="24"/>
        </w:rPr>
      </w:pPr>
      <w:r>
        <w:rPr>
          <w:rFonts w:eastAsia="Times New Roman"/>
          <w:b/>
          <w:bCs/>
          <w:iCs/>
          <w:sz w:val="24"/>
        </w:rPr>
        <w:t xml:space="preserve"> Реализация результатов проведения</w:t>
      </w:r>
      <w:r w:rsidRPr="006D36AA">
        <w:rPr>
          <w:rFonts w:eastAsia="Times New Roman"/>
          <w:b/>
          <w:bCs/>
          <w:iCs/>
          <w:sz w:val="24"/>
        </w:rPr>
        <w:t xml:space="preserve"> </w:t>
      </w:r>
      <w:r>
        <w:rPr>
          <w:rFonts w:eastAsia="Times New Roman"/>
          <w:b/>
          <w:bCs/>
          <w:iCs/>
          <w:sz w:val="24"/>
        </w:rPr>
        <w:t>контрольных мероприятий</w:t>
      </w:r>
    </w:p>
    <w:p w:rsidR="00BD3C10" w:rsidRDefault="00BD3C10">
      <w:pPr>
        <w:pStyle w:val="Standard"/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58. При осуществлении полномочий по внутреннему муниципальному  финансовому контролю в сфере бюджетных правоотношений  финансовый отдел </w:t>
      </w:r>
      <w:r w:rsidR="00846303">
        <w:rPr>
          <w:rFonts w:eastAsia="Times New Roman" w:cs="Times New Roman"/>
          <w:sz w:val="24"/>
          <w:szCs w:val="24"/>
        </w:rPr>
        <w:t>администрации района</w:t>
      </w:r>
      <w:r>
        <w:rPr>
          <w:rFonts w:eastAsia="Times New Roman" w:cs="Times New Roman"/>
          <w:sz w:val="24"/>
          <w:szCs w:val="24"/>
        </w:rPr>
        <w:t xml:space="preserve"> направляет объектам контроля: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а) представления, содержащие обязательную для рассмотрения в установленные в нем сроки информацию о выявленных нарушениях бюджетного законодательства Российской Федерации и иных нормативных правовых актов, регулирующих бюджетные правоотношения, и требования о принятии мер по их устранению, а также устранению причин и условий таких нарушений;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б) предписания, содержащие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актов, регулирующих бюджетные правоотношения, и (или) требования о возмещении причиненного такими нарушениями ущерба </w:t>
      </w:r>
      <w:r w:rsidR="00583F2C">
        <w:rPr>
          <w:rFonts w:eastAsia="Times New Roman" w:cs="Times New Roman"/>
          <w:sz w:val="24"/>
          <w:szCs w:val="24"/>
        </w:rPr>
        <w:t xml:space="preserve">Молоковскому </w:t>
      </w:r>
      <w:r>
        <w:rPr>
          <w:rFonts w:eastAsia="Times New Roman" w:cs="Times New Roman"/>
          <w:sz w:val="24"/>
          <w:szCs w:val="24"/>
        </w:rPr>
        <w:t>району</w:t>
      </w:r>
      <w:r w:rsidR="00583F2C">
        <w:rPr>
          <w:rFonts w:eastAsia="Times New Roman" w:cs="Times New Roman"/>
          <w:sz w:val="24"/>
          <w:szCs w:val="24"/>
        </w:rPr>
        <w:t xml:space="preserve"> Тверской области;</w:t>
      </w:r>
      <w:r>
        <w:rPr>
          <w:rFonts w:eastAsia="Times New Roman" w:cs="Times New Roman"/>
          <w:sz w:val="24"/>
          <w:szCs w:val="24"/>
        </w:rPr>
        <w:t xml:space="preserve"> 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в)  уведомления  о применении бюджетных мер принуждения.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59. При осуществлении внутреннего муниципального финансового контроля в отношении закупок для муниципальных нужд </w:t>
      </w:r>
      <w:r w:rsidR="00B50406">
        <w:rPr>
          <w:rFonts w:eastAsia="Times New Roman" w:cs="Times New Roman"/>
          <w:sz w:val="24"/>
          <w:szCs w:val="24"/>
        </w:rPr>
        <w:t>Молоковского</w:t>
      </w:r>
      <w:r>
        <w:rPr>
          <w:rFonts w:eastAsia="Times New Roman" w:cs="Times New Roman"/>
          <w:sz w:val="24"/>
          <w:szCs w:val="24"/>
        </w:rPr>
        <w:t xml:space="preserve"> района  финансовый отдел  направляет предписания об устранении нарушений законодательства РФ и иных нормативных правовых актов о контрактной системе в сфере закупок, которые подлежат устранению в срок, установленный в предписании.</w:t>
      </w:r>
    </w:p>
    <w:p w:rsidR="00AB3C41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lastRenderedPageBreak/>
        <w:tab/>
        <w:t>60. При установлении по результатам проведения контрольного мероприятия нарушений бюджетного законодательства Российской Федерации</w:t>
      </w:r>
      <w:r w:rsidR="00583F2C">
        <w:rPr>
          <w:rFonts w:eastAsia="Times New Roman" w:cs="Times New Roman"/>
          <w:sz w:val="24"/>
          <w:szCs w:val="24"/>
        </w:rPr>
        <w:t>,</w:t>
      </w:r>
      <w:r>
        <w:rPr>
          <w:rFonts w:eastAsia="Times New Roman" w:cs="Times New Roman"/>
          <w:sz w:val="24"/>
          <w:szCs w:val="24"/>
        </w:rPr>
        <w:t xml:space="preserve"> финансовый отдел</w:t>
      </w:r>
      <w:r w:rsidR="001B560C">
        <w:rPr>
          <w:rFonts w:eastAsia="Times New Roman" w:cs="Times New Roman"/>
          <w:sz w:val="24"/>
          <w:szCs w:val="24"/>
        </w:rPr>
        <w:t xml:space="preserve"> администрации района </w:t>
      </w:r>
      <w:r>
        <w:rPr>
          <w:rFonts w:eastAsia="Times New Roman" w:cs="Times New Roman"/>
          <w:sz w:val="24"/>
          <w:szCs w:val="24"/>
        </w:rPr>
        <w:t xml:space="preserve"> принимает решение о применении бюджетных мер принуждения</w:t>
      </w:r>
      <w:r w:rsidR="00AB3C41">
        <w:rPr>
          <w:rFonts w:eastAsia="Times New Roman" w:cs="Times New Roman"/>
          <w:sz w:val="24"/>
          <w:szCs w:val="24"/>
        </w:rPr>
        <w:t xml:space="preserve">. </w:t>
      </w:r>
    </w:p>
    <w:p w:rsidR="00BD3C10" w:rsidRDefault="000307D7" w:rsidP="001B560C">
      <w:pPr>
        <w:pStyle w:val="Standard"/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Порядок исполнения решения  о применении бюджетных мер принуждения  устанавливается  финансовым отделом</w:t>
      </w:r>
      <w:r w:rsidR="001B560C">
        <w:rPr>
          <w:rFonts w:eastAsia="Times New Roman" w:cs="Times New Roman"/>
          <w:sz w:val="24"/>
          <w:szCs w:val="24"/>
        </w:rPr>
        <w:t xml:space="preserve"> администрации района</w:t>
      </w:r>
      <w:r>
        <w:rPr>
          <w:rFonts w:eastAsia="Times New Roman" w:cs="Times New Roman"/>
          <w:sz w:val="24"/>
          <w:szCs w:val="24"/>
        </w:rPr>
        <w:t>.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61. Представления и предписания в течение 30 рабочих дней со дня принятия решения о применении бюджетной меры (бюджетных мер) принуждения вручаются (направляются) представителю объекта контроля в соответствии с настоящим Порядком.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62. Представления и предписания  финансового отдела  могут быть обжалованы объектами контроля в установленном законом порядке.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63. Уполномоченные на проведение контрольных мероприятий лица осуществляют контроль за исполнением объектами контроля представлений и предписаний.</w:t>
      </w:r>
    </w:p>
    <w:p w:rsidR="00BD3C10" w:rsidRDefault="000307D7">
      <w:pPr>
        <w:pStyle w:val="Standard"/>
        <w:spacing w:after="0" w:line="240" w:lineRule="auto"/>
        <w:ind w:firstLine="54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В случае неисполнения представления и (или) предписания финансовый отдел применяет к лицу, не исполнившему такое представление и (или) предписание, меры ответственности в соответствии с законодательством Российской Федерации.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64. В случае неисполнения предписания о нарушении бюджетного законодательства Российской Федерации и иных нормативных правовых актов, регулирующих бюджетные правоотношения, финансовый отдел </w:t>
      </w:r>
      <w:r w:rsidR="001B560C">
        <w:rPr>
          <w:rFonts w:eastAsia="Times New Roman" w:cs="Times New Roman"/>
          <w:sz w:val="24"/>
          <w:szCs w:val="24"/>
        </w:rPr>
        <w:t>администрации района</w:t>
      </w:r>
      <w:r>
        <w:rPr>
          <w:rFonts w:eastAsia="Times New Roman" w:cs="Times New Roman"/>
          <w:sz w:val="24"/>
          <w:szCs w:val="24"/>
        </w:rPr>
        <w:t xml:space="preserve"> обращается в суд с заявлением о возмещении объектом контроля, должностными лицами которого допущено указанное нарушение, ущерба, причиненного </w:t>
      </w:r>
      <w:r w:rsidR="00AB3C41">
        <w:rPr>
          <w:rFonts w:eastAsia="Times New Roman" w:cs="Times New Roman"/>
          <w:sz w:val="24"/>
          <w:szCs w:val="24"/>
        </w:rPr>
        <w:t>Молоковскому</w:t>
      </w:r>
      <w:r>
        <w:rPr>
          <w:rFonts w:eastAsia="Times New Roman" w:cs="Times New Roman"/>
          <w:sz w:val="24"/>
          <w:szCs w:val="24"/>
        </w:rPr>
        <w:t xml:space="preserve"> району, и защищает в суде интересы </w:t>
      </w:r>
      <w:r w:rsidR="00B50406">
        <w:rPr>
          <w:rFonts w:eastAsia="Times New Roman" w:cs="Times New Roman"/>
          <w:sz w:val="24"/>
          <w:szCs w:val="24"/>
        </w:rPr>
        <w:t>Молоковского</w:t>
      </w:r>
      <w:r>
        <w:rPr>
          <w:rFonts w:eastAsia="Times New Roman" w:cs="Times New Roman"/>
          <w:sz w:val="24"/>
          <w:szCs w:val="24"/>
        </w:rPr>
        <w:t xml:space="preserve">   района по этому иску.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65. При выявлении в ходе проведения контрольных мероприятий административных правонарушений должностные лица финансового отдела возбуждают дела об административных правонарушениях в порядке, установленном законодательством Российской Федерации и Тверской области об административных правонарушениях.</w:t>
      </w:r>
    </w:p>
    <w:p w:rsidR="00BD3C10" w:rsidRDefault="000307D7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66. В случае выявления обстоятельств и фактов, свидетельствующих о признаках нарушений, относящихся к компетенции другого  органа  местного самоуправления (должностного лица), такие материалы направляются для рассмотрения в порядке, установленном законодательством.</w:t>
      </w:r>
    </w:p>
    <w:p w:rsidR="00BD3C10" w:rsidRDefault="00BD3C10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:rsidR="00BD3C10" w:rsidRDefault="00BD3C10">
      <w:pPr>
        <w:pStyle w:val="Standard"/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:rsidR="00BD3C10" w:rsidRDefault="00BD3C10">
      <w:pPr>
        <w:pStyle w:val="Standard"/>
        <w:spacing w:after="0" w:line="240" w:lineRule="auto"/>
        <w:rPr>
          <w:rFonts w:eastAsia="Times New Roman" w:cs="Times New Roman"/>
          <w:sz w:val="24"/>
          <w:szCs w:val="24"/>
        </w:rPr>
      </w:pPr>
    </w:p>
    <w:p w:rsidR="00BD3C10" w:rsidRDefault="00BD3C10">
      <w:pPr>
        <w:pStyle w:val="Standard"/>
        <w:spacing w:after="0" w:line="240" w:lineRule="auto"/>
        <w:rPr>
          <w:rFonts w:eastAsia="Times New Roman" w:cs="Times New Roman"/>
          <w:sz w:val="24"/>
          <w:szCs w:val="24"/>
        </w:rPr>
      </w:pPr>
    </w:p>
    <w:p w:rsidR="00BD3C10" w:rsidRDefault="00BD3C10">
      <w:pPr>
        <w:pStyle w:val="Standard"/>
        <w:spacing w:after="0"/>
        <w:rPr>
          <w:rFonts w:eastAsia="Times New Roman" w:cs="Times New Roman"/>
          <w:sz w:val="24"/>
          <w:szCs w:val="24"/>
        </w:rPr>
      </w:pPr>
    </w:p>
    <w:p w:rsidR="00BD3C10" w:rsidRDefault="00BD3C10">
      <w:pPr>
        <w:pStyle w:val="Standard"/>
        <w:spacing w:after="0" w:line="240" w:lineRule="auto"/>
        <w:rPr>
          <w:rFonts w:eastAsia="Times New Roman" w:cs="Times New Roman"/>
          <w:sz w:val="28"/>
          <w:szCs w:val="28"/>
        </w:rPr>
      </w:pPr>
    </w:p>
    <w:p w:rsidR="00BD3C10" w:rsidRDefault="00BD3C10">
      <w:pPr>
        <w:pStyle w:val="Standard"/>
        <w:spacing w:after="0" w:line="240" w:lineRule="auto"/>
        <w:rPr>
          <w:rFonts w:eastAsia="Times New Roman" w:cs="Times New Roman"/>
          <w:sz w:val="28"/>
          <w:szCs w:val="28"/>
        </w:rPr>
      </w:pPr>
    </w:p>
    <w:p w:rsidR="00BD3C10" w:rsidRDefault="00BD3C10">
      <w:pPr>
        <w:pStyle w:val="Standard"/>
        <w:spacing w:after="0" w:line="240" w:lineRule="auto"/>
        <w:rPr>
          <w:rFonts w:eastAsia="Times New Roman" w:cs="Times New Roman"/>
          <w:sz w:val="28"/>
          <w:szCs w:val="28"/>
        </w:rPr>
      </w:pPr>
    </w:p>
    <w:p w:rsidR="00BD3C10" w:rsidRDefault="000307D7">
      <w:pPr>
        <w:pStyle w:val="Standard"/>
        <w:spacing w:after="0" w:line="240" w:lineRule="auto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                       </w:t>
      </w:r>
    </w:p>
    <w:p w:rsidR="000307D7" w:rsidRDefault="000307D7">
      <w:pPr>
        <w:pStyle w:val="Standard"/>
        <w:spacing w:after="0" w:line="240" w:lineRule="auto"/>
        <w:rPr>
          <w:rFonts w:eastAsia="Times New Roman" w:cs="Times New Roman"/>
          <w:sz w:val="28"/>
          <w:szCs w:val="28"/>
        </w:rPr>
      </w:pPr>
    </w:p>
    <w:sectPr w:rsidR="000307D7" w:rsidSect="001B560C">
      <w:pgSz w:w="11908" w:h="16840"/>
      <w:pgMar w:top="1134" w:right="567" w:bottom="1134" w:left="1701" w:header="851" w:footer="851" w:gutter="0"/>
      <w:cols w:space="34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5456" w:rsidRDefault="00F05456">
      <w:r>
        <w:separator/>
      </w:r>
    </w:p>
  </w:endnote>
  <w:endnote w:type="continuationSeparator" w:id="0">
    <w:p w:rsidR="00F05456" w:rsidRDefault="00F05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5456" w:rsidRDefault="00F05456">
      <w:r>
        <w:separator/>
      </w:r>
    </w:p>
  </w:footnote>
  <w:footnote w:type="continuationSeparator" w:id="0">
    <w:p w:rsidR="00F05456" w:rsidRDefault="00F054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C34732"/>
    <w:multiLevelType w:val="hybridMultilevel"/>
    <w:tmpl w:val="0310BB6E"/>
    <w:lvl w:ilvl="0" w:tplc="56BA9D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4C78B1F"/>
    <w:multiLevelType w:val="multilevel"/>
    <w:tmpl w:val="54C78B1F"/>
    <w:name w:val="Outline"/>
    <w:lvl w:ilvl="0">
      <w:start w:val="1"/>
      <w:numFmt w:val="none"/>
      <w:suff w:val="nothing"/>
      <w:lvlText w:val="%1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left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gutterAtTop/>
  <w:defaultTabStop w:val="708"/>
  <w:autoHyphenation/>
  <w:hyphenationZone w:val="425"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 fillcolor="white">
      <v:fill color="white" color2="black" angle="90"/>
      <v:stroke weight=".05pt"/>
      <v:textbox inset="2.8pt,2.8pt,2.8pt,2.8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6D36AA"/>
    <w:rsid w:val="00021965"/>
    <w:rsid w:val="000307D7"/>
    <w:rsid w:val="00034038"/>
    <w:rsid w:val="001B560C"/>
    <w:rsid w:val="001E08C0"/>
    <w:rsid w:val="002F4ADF"/>
    <w:rsid w:val="003C4861"/>
    <w:rsid w:val="0040770A"/>
    <w:rsid w:val="00433A7E"/>
    <w:rsid w:val="00491C45"/>
    <w:rsid w:val="004A18EC"/>
    <w:rsid w:val="004A34BD"/>
    <w:rsid w:val="00524477"/>
    <w:rsid w:val="00531E77"/>
    <w:rsid w:val="00583F2C"/>
    <w:rsid w:val="006D36AA"/>
    <w:rsid w:val="00846303"/>
    <w:rsid w:val="00881F8E"/>
    <w:rsid w:val="008F37F4"/>
    <w:rsid w:val="009E295F"/>
    <w:rsid w:val="00AB3C41"/>
    <w:rsid w:val="00B50406"/>
    <w:rsid w:val="00BB139F"/>
    <w:rsid w:val="00BD3C10"/>
    <w:rsid w:val="00C26CB4"/>
    <w:rsid w:val="00C34624"/>
    <w:rsid w:val="00C761A8"/>
    <w:rsid w:val="00CD7FE4"/>
    <w:rsid w:val="00D636D4"/>
    <w:rsid w:val="00D80379"/>
    <w:rsid w:val="00D93F1D"/>
    <w:rsid w:val="00F03012"/>
    <w:rsid w:val="00F05456"/>
    <w:rsid w:val="00F5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 color2="black" angle="90"/>
      <v:stroke weight=".05pt"/>
      <v:textbox inset="2.8pt,2.8pt,2.8pt,2.8pt"/>
    </o:shapedefaults>
    <o:shapelayout v:ext="edit">
      <o:idmap v:ext="edit" data="2"/>
    </o:shapelayout>
  </w:shapeDefaults>
  <w:decimalSymbol w:val=","/>
  <w:listSeparator w:val=";"/>
  <w15:docId w15:val="{59A2305A-4E1F-4902-A4EF-7724B249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C10"/>
    <w:pPr>
      <w:widowControl w:val="0"/>
      <w:suppressAutoHyphens/>
    </w:pPr>
    <w:rPr>
      <w:rFonts w:eastAsia="SimSun" w:cs="Mangal"/>
      <w:color w:val="000000"/>
      <w:sz w:val="24"/>
      <w:szCs w:val="24"/>
      <w:lang w:eastAsia="zh-CN" w:bidi="hi-IN"/>
    </w:rPr>
  </w:style>
  <w:style w:type="paragraph" w:styleId="1">
    <w:name w:val="heading 1"/>
    <w:basedOn w:val="a"/>
    <w:next w:val="a"/>
    <w:qFormat/>
    <w:rsid w:val="00BD3C10"/>
    <w:pPr>
      <w:keepNext/>
      <w:keepLines/>
      <w:suppressAutoHyphens w:val="0"/>
      <w:spacing w:before="240" w:after="6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rsid w:val="00BD3C10"/>
    <w:p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rsid w:val="00BD3C10"/>
    <w:p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basedOn w:val="a"/>
    <w:rsid w:val="00BD3C10"/>
    <w:pPr>
      <w:widowControl/>
      <w:spacing w:after="200" w:line="276" w:lineRule="auto"/>
    </w:pPr>
    <w:rPr>
      <w:rFonts w:cs="Calibri"/>
      <w:sz w:val="22"/>
      <w:szCs w:val="22"/>
      <w:lang w:bidi="ar-SA"/>
    </w:rPr>
  </w:style>
  <w:style w:type="paragraph" w:customStyle="1" w:styleId="Textbody">
    <w:name w:val="Text body"/>
    <w:basedOn w:val="Standard"/>
    <w:rsid w:val="00BD3C10"/>
    <w:pPr>
      <w:spacing w:after="120"/>
    </w:pPr>
  </w:style>
  <w:style w:type="paragraph" w:customStyle="1" w:styleId="Heading">
    <w:name w:val="Heading"/>
    <w:basedOn w:val="Standard"/>
    <w:next w:val="Textbody"/>
    <w:rsid w:val="00BD3C10"/>
    <w:pPr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List"/>
    <w:basedOn w:val="Textbody"/>
    <w:semiHidden/>
    <w:rsid w:val="00BD3C10"/>
    <w:rPr>
      <w:rFonts w:cs="Mangal"/>
    </w:rPr>
  </w:style>
  <w:style w:type="paragraph" w:styleId="a4">
    <w:name w:val="caption"/>
    <w:basedOn w:val="Standard"/>
    <w:qFormat/>
    <w:rsid w:val="00BD3C10"/>
    <w:pPr>
      <w:spacing w:before="120" w:after="120"/>
    </w:pPr>
    <w:rPr>
      <w:rFonts w:cs="Mangal"/>
      <w:i/>
      <w:sz w:val="24"/>
      <w:szCs w:val="24"/>
    </w:rPr>
  </w:style>
  <w:style w:type="paragraph" w:customStyle="1" w:styleId="Index">
    <w:name w:val="Index"/>
    <w:basedOn w:val="Standard"/>
    <w:rsid w:val="00BD3C10"/>
    <w:rPr>
      <w:rFonts w:cs="Mangal"/>
    </w:rPr>
  </w:style>
  <w:style w:type="paragraph" w:styleId="a5">
    <w:name w:val="header"/>
    <w:basedOn w:val="Standard"/>
    <w:semiHidden/>
    <w:rsid w:val="00BD3C10"/>
    <w:pPr>
      <w:tabs>
        <w:tab w:val="center" w:pos="4678"/>
        <w:tab w:val="right" w:pos="9356"/>
      </w:tabs>
    </w:pPr>
  </w:style>
  <w:style w:type="paragraph" w:styleId="a6">
    <w:name w:val="footer"/>
    <w:basedOn w:val="Standard"/>
    <w:semiHidden/>
    <w:rsid w:val="00BD3C10"/>
    <w:pPr>
      <w:tabs>
        <w:tab w:val="center" w:pos="4678"/>
        <w:tab w:val="right" w:pos="9356"/>
      </w:tabs>
    </w:pPr>
  </w:style>
  <w:style w:type="paragraph" w:customStyle="1" w:styleId="Framecontents">
    <w:name w:val="Frame contents"/>
    <w:basedOn w:val="Textbody"/>
    <w:rsid w:val="00BD3C10"/>
  </w:style>
  <w:style w:type="character" w:customStyle="1" w:styleId="Internetlink">
    <w:name w:val="Internet link"/>
    <w:basedOn w:val="a0"/>
    <w:rsid w:val="00BD3C10"/>
    <w:rPr>
      <w:color w:val="0000FF"/>
      <w:u w:val="single"/>
    </w:rPr>
  </w:style>
  <w:style w:type="character" w:styleId="a7">
    <w:name w:val="page number"/>
    <w:basedOn w:val="a0"/>
    <w:semiHidden/>
    <w:rsid w:val="00BD3C10"/>
  </w:style>
  <w:style w:type="paragraph" w:styleId="a8">
    <w:name w:val="Title"/>
    <w:basedOn w:val="a"/>
    <w:link w:val="a9"/>
    <w:qFormat/>
    <w:rsid w:val="006D36AA"/>
    <w:pPr>
      <w:widowControl/>
      <w:tabs>
        <w:tab w:val="left" w:pos="7371"/>
      </w:tabs>
      <w:suppressAutoHyphens w:val="0"/>
      <w:jc w:val="center"/>
    </w:pPr>
    <w:rPr>
      <w:rFonts w:eastAsia="Times New Roman" w:cs="Times New Roman"/>
      <w:b/>
      <w:color w:val="auto"/>
      <w:sz w:val="26"/>
      <w:szCs w:val="20"/>
      <w:lang w:eastAsia="ru-RU" w:bidi="ar-SA"/>
    </w:rPr>
  </w:style>
  <w:style w:type="character" w:customStyle="1" w:styleId="a9">
    <w:name w:val="Название Знак"/>
    <w:basedOn w:val="a0"/>
    <w:link w:val="a8"/>
    <w:rsid w:val="006D36AA"/>
    <w:rPr>
      <w:b/>
      <w:sz w:val="26"/>
    </w:rPr>
  </w:style>
  <w:style w:type="paragraph" w:styleId="aa">
    <w:name w:val="Body Text"/>
    <w:basedOn w:val="a"/>
    <w:link w:val="ab"/>
    <w:rsid w:val="006D36AA"/>
    <w:pPr>
      <w:widowControl/>
      <w:suppressAutoHyphens w:val="0"/>
    </w:pPr>
    <w:rPr>
      <w:rFonts w:eastAsia="Times New Roman" w:cs="Times New Roman"/>
      <w:color w:val="auto"/>
      <w:sz w:val="28"/>
      <w:szCs w:val="20"/>
      <w:lang w:eastAsia="ru-RU" w:bidi="ar-SA"/>
    </w:rPr>
  </w:style>
  <w:style w:type="character" w:customStyle="1" w:styleId="ab">
    <w:name w:val="Основной текст Знак"/>
    <w:basedOn w:val="a0"/>
    <w:link w:val="aa"/>
    <w:rsid w:val="006D36AA"/>
    <w:rPr>
      <w:sz w:val="28"/>
    </w:rPr>
  </w:style>
  <w:style w:type="paragraph" w:styleId="ac">
    <w:name w:val="Balloon Text"/>
    <w:basedOn w:val="a"/>
    <w:link w:val="ad"/>
    <w:uiPriority w:val="99"/>
    <w:semiHidden/>
    <w:unhideWhenUsed/>
    <w:rsid w:val="00AB3C41"/>
    <w:rPr>
      <w:rFonts w:ascii="Tahoma" w:hAnsi="Tahoma"/>
      <w:sz w:val="16"/>
      <w:szCs w:val="14"/>
    </w:rPr>
  </w:style>
  <w:style w:type="character" w:customStyle="1" w:styleId="ad">
    <w:name w:val="Текст выноски Знак"/>
    <w:basedOn w:val="a0"/>
    <w:link w:val="ac"/>
    <w:uiPriority w:val="99"/>
    <w:semiHidden/>
    <w:rsid w:val="00AB3C41"/>
    <w:rPr>
      <w:rFonts w:ascii="Tahoma" w:eastAsia="SimSun" w:hAnsi="Tahoma" w:cs="Mangal"/>
      <w:color w:val="000000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base.ru/content/part/144283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CCFD3F0CDF593ABED75FCA8B2F4F96F29A9BA9CE9528B1BC59DB528E0o6y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4877</Words>
  <Characters>27804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</Company>
  <LinksUpToDate>false</LinksUpToDate>
  <CharactersWithSpaces>32616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Пользователь</cp:lastModifiedBy>
  <cp:revision>3</cp:revision>
  <dcterms:created xsi:type="dcterms:W3CDTF">2015-07-01T14:25:00Z</dcterms:created>
  <dcterms:modified xsi:type="dcterms:W3CDTF">2015-07-03T12:05:00Z</dcterms:modified>
</cp:coreProperties>
</file>