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C5D7F" w14:textId="77777777" w:rsidR="002728C4" w:rsidRPr="00BC0621" w:rsidRDefault="002728C4" w:rsidP="002728C4">
      <w:pPr>
        <w:jc w:val="center"/>
        <w:rPr>
          <w:rFonts w:ascii="Arial" w:hAnsi="Arial" w:cs="Arial"/>
          <w:sz w:val="24"/>
          <w:szCs w:val="24"/>
        </w:rPr>
      </w:pPr>
    </w:p>
    <w:p w14:paraId="125A46D3" w14:textId="285BE6EF" w:rsidR="00EB768E" w:rsidRPr="00BC0621" w:rsidRDefault="002728C4" w:rsidP="00735F71">
      <w:pPr>
        <w:jc w:val="center"/>
        <w:rPr>
          <w:rFonts w:ascii="Arial" w:hAnsi="Arial" w:cs="Arial"/>
          <w:b/>
          <w:sz w:val="24"/>
          <w:szCs w:val="24"/>
        </w:rPr>
      </w:pPr>
      <w:r w:rsidRPr="00BC0621">
        <w:rPr>
          <w:rFonts w:ascii="Arial" w:hAnsi="Arial" w:cs="Arial"/>
          <w:b/>
          <w:sz w:val="24"/>
          <w:szCs w:val="24"/>
        </w:rPr>
        <w:t xml:space="preserve"> </w:t>
      </w:r>
      <w:r w:rsidR="00C96120" w:rsidRPr="00BC0621">
        <w:rPr>
          <w:rFonts w:ascii="Arial" w:hAnsi="Arial" w:cs="Arial"/>
          <w:b/>
          <w:sz w:val="24"/>
          <w:szCs w:val="24"/>
        </w:rPr>
        <w:t>РОССИЙСКАЯ ФЕДЕРАЦИЯ</w:t>
      </w:r>
    </w:p>
    <w:p w14:paraId="2C5BB8C9" w14:textId="77777777" w:rsidR="00EB768E" w:rsidRPr="00BC0621" w:rsidRDefault="00EB768E" w:rsidP="00735F71">
      <w:pPr>
        <w:jc w:val="center"/>
        <w:rPr>
          <w:rFonts w:ascii="Arial" w:hAnsi="Arial" w:cs="Arial"/>
          <w:b/>
          <w:sz w:val="24"/>
          <w:szCs w:val="24"/>
        </w:rPr>
      </w:pPr>
    </w:p>
    <w:p w14:paraId="55CCD055" w14:textId="77777777" w:rsidR="00EB768E" w:rsidRPr="00BC0621" w:rsidRDefault="00EB768E" w:rsidP="00735F71">
      <w:pPr>
        <w:keepNext/>
        <w:jc w:val="center"/>
        <w:outlineLvl w:val="2"/>
        <w:rPr>
          <w:rFonts w:ascii="Arial" w:hAnsi="Arial" w:cs="Arial"/>
          <w:b/>
          <w:sz w:val="24"/>
          <w:szCs w:val="24"/>
        </w:rPr>
      </w:pPr>
      <w:r w:rsidRPr="00BC0621">
        <w:rPr>
          <w:rFonts w:ascii="Arial" w:hAnsi="Arial" w:cs="Arial"/>
          <w:b/>
          <w:sz w:val="24"/>
          <w:szCs w:val="24"/>
        </w:rPr>
        <w:t>АДМИНИСТРАЦИЯ МОЛОКОВСКОГО МУНИЦИПАЛЬНОГО ОКРУГА</w:t>
      </w:r>
    </w:p>
    <w:p w14:paraId="2D613A80" w14:textId="57A9A791" w:rsidR="00EB768E" w:rsidRPr="00BC0621" w:rsidRDefault="00C96120" w:rsidP="00735F71">
      <w:pPr>
        <w:jc w:val="center"/>
        <w:rPr>
          <w:rFonts w:ascii="Arial" w:hAnsi="Arial" w:cs="Arial"/>
          <w:b/>
          <w:sz w:val="24"/>
          <w:szCs w:val="24"/>
        </w:rPr>
      </w:pPr>
      <w:r w:rsidRPr="00BC0621">
        <w:rPr>
          <w:rFonts w:ascii="Arial" w:hAnsi="Arial" w:cs="Arial"/>
          <w:b/>
          <w:sz w:val="24"/>
          <w:szCs w:val="24"/>
        </w:rPr>
        <w:t>ТВЕРСКОЙ ОБЛАСТИ</w:t>
      </w:r>
    </w:p>
    <w:p w14:paraId="060E1061" w14:textId="77777777" w:rsidR="00EB768E" w:rsidRPr="00BC0621" w:rsidRDefault="00EB768E" w:rsidP="00735F71">
      <w:pPr>
        <w:keepNext/>
        <w:jc w:val="center"/>
        <w:outlineLvl w:val="0"/>
        <w:rPr>
          <w:rFonts w:ascii="Arial" w:hAnsi="Arial" w:cs="Arial"/>
          <w:b/>
          <w:sz w:val="24"/>
          <w:szCs w:val="24"/>
        </w:rPr>
      </w:pPr>
    </w:p>
    <w:p w14:paraId="6496FE7A" w14:textId="77777777" w:rsidR="00EB768E" w:rsidRPr="00BC0621" w:rsidRDefault="00EB768E" w:rsidP="00EB768E">
      <w:pPr>
        <w:keepNext/>
        <w:jc w:val="center"/>
        <w:outlineLvl w:val="0"/>
        <w:rPr>
          <w:rFonts w:ascii="Arial" w:hAnsi="Arial" w:cs="Arial"/>
          <w:b/>
          <w:sz w:val="24"/>
          <w:szCs w:val="24"/>
        </w:rPr>
      </w:pPr>
      <w:r w:rsidRPr="00BC0621">
        <w:rPr>
          <w:rFonts w:ascii="Arial" w:hAnsi="Arial" w:cs="Arial"/>
          <w:b/>
          <w:sz w:val="24"/>
          <w:szCs w:val="24"/>
        </w:rPr>
        <w:t>ПОСТАНОВЛЕНИЕ</w:t>
      </w:r>
    </w:p>
    <w:tbl>
      <w:tblPr>
        <w:tblW w:w="9801" w:type="dxa"/>
        <w:tblInd w:w="88" w:type="dxa"/>
        <w:tblLayout w:type="fixed"/>
        <w:tblLook w:val="0000" w:firstRow="0" w:lastRow="0" w:firstColumn="0" w:lastColumn="0" w:noHBand="0" w:noVBand="0"/>
      </w:tblPr>
      <w:tblGrid>
        <w:gridCol w:w="3060"/>
        <w:gridCol w:w="3260"/>
        <w:gridCol w:w="3481"/>
      </w:tblGrid>
      <w:tr w:rsidR="002728C4" w:rsidRPr="00BC0621" w14:paraId="0ED75A50" w14:textId="77777777">
        <w:trPr>
          <w:trHeight w:val="413"/>
        </w:trPr>
        <w:tc>
          <w:tcPr>
            <w:tcW w:w="3060" w:type="dxa"/>
          </w:tcPr>
          <w:p w14:paraId="2A20D029" w14:textId="53F812DD" w:rsidR="002728C4" w:rsidRPr="00BC0621" w:rsidRDefault="00EB768E">
            <w:pPr>
              <w:pStyle w:val="a4"/>
              <w:rPr>
                <w:rFonts w:ascii="Arial" w:hAnsi="Arial" w:cs="Arial"/>
                <w:sz w:val="24"/>
                <w:szCs w:val="24"/>
              </w:rPr>
            </w:pPr>
            <w:r w:rsidRPr="00BC0621">
              <w:rPr>
                <w:rFonts w:ascii="Arial" w:hAnsi="Arial" w:cs="Arial"/>
                <w:sz w:val="24"/>
                <w:szCs w:val="24"/>
              </w:rPr>
              <w:t xml:space="preserve">От </w:t>
            </w:r>
            <w:r w:rsidR="00C96120" w:rsidRPr="00BC0621">
              <w:rPr>
                <w:rFonts w:ascii="Arial" w:hAnsi="Arial" w:cs="Arial"/>
                <w:sz w:val="24"/>
                <w:szCs w:val="24"/>
              </w:rPr>
              <w:t xml:space="preserve">18.01.2022                                                                              </w:t>
            </w:r>
          </w:p>
        </w:tc>
        <w:tc>
          <w:tcPr>
            <w:tcW w:w="3260" w:type="dxa"/>
          </w:tcPr>
          <w:p w14:paraId="47DE6B38" w14:textId="77777777" w:rsidR="002728C4" w:rsidRPr="00BC0621" w:rsidRDefault="002728C4">
            <w:pPr>
              <w:pStyle w:val="a4"/>
              <w:rPr>
                <w:rFonts w:ascii="Arial" w:hAnsi="Arial" w:cs="Arial"/>
                <w:sz w:val="24"/>
                <w:szCs w:val="24"/>
              </w:rPr>
            </w:pPr>
            <w:r w:rsidRPr="00BC0621">
              <w:rPr>
                <w:rFonts w:ascii="Arial" w:hAnsi="Arial" w:cs="Arial"/>
                <w:sz w:val="24"/>
                <w:szCs w:val="24"/>
              </w:rPr>
              <w:t xml:space="preserve">         </w:t>
            </w:r>
            <w:r w:rsidR="00FC4B41" w:rsidRPr="00BC0621">
              <w:rPr>
                <w:rFonts w:ascii="Arial" w:hAnsi="Arial" w:cs="Arial"/>
                <w:sz w:val="24"/>
                <w:szCs w:val="24"/>
              </w:rPr>
              <w:t xml:space="preserve">   </w:t>
            </w:r>
            <w:r w:rsidRPr="00BC0621">
              <w:rPr>
                <w:rFonts w:ascii="Arial" w:hAnsi="Arial" w:cs="Arial"/>
                <w:sz w:val="24"/>
                <w:szCs w:val="24"/>
              </w:rPr>
              <w:t xml:space="preserve"> </w:t>
            </w:r>
          </w:p>
        </w:tc>
        <w:tc>
          <w:tcPr>
            <w:tcW w:w="3481" w:type="dxa"/>
          </w:tcPr>
          <w:p w14:paraId="3AC41145" w14:textId="543D5107" w:rsidR="002728C4" w:rsidRPr="00BC0621" w:rsidRDefault="00C96120" w:rsidP="00442C3C">
            <w:pPr>
              <w:pStyle w:val="a4"/>
              <w:jc w:val="right"/>
              <w:rPr>
                <w:rFonts w:ascii="Arial" w:hAnsi="Arial" w:cs="Arial"/>
                <w:sz w:val="24"/>
                <w:szCs w:val="24"/>
              </w:rPr>
            </w:pPr>
            <w:r w:rsidRPr="00BC0621">
              <w:rPr>
                <w:rFonts w:ascii="Arial" w:hAnsi="Arial" w:cs="Arial"/>
                <w:sz w:val="24"/>
                <w:szCs w:val="24"/>
              </w:rPr>
              <w:t>№ 3</w:t>
            </w:r>
          </w:p>
        </w:tc>
      </w:tr>
      <w:tr w:rsidR="005B670D" w:rsidRPr="00BC0621" w14:paraId="5A7E232B" w14:textId="77777777">
        <w:trPr>
          <w:trHeight w:val="413"/>
        </w:trPr>
        <w:tc>
          <w:tcPr>
            <w:tcW w:w="3060" w:type="dxa"/>
          </w:tcPr>
          <w:p w14:paraId="76B06528" w14:textId="77777777" w:rsidR="005B670D" w:rsidRPr="00BC0621" w:rsidRDefault="005B670D">
            <w:pPr>
              <w:pStyle w:val="a4"/>
              <w:rPr>
                <w:rFonts w:ascii="Arial" w:hAnsi="Arial" w:cs="Arial"/>
                <w:sz w:val="24"/>
                <w:szCs w:val="24"/>
              </w:rPr>
            </w:pPr>
          </w:p>
        </w:tc>
        <w:tc>
          <w:tcPr>
            <w:tcW w:w="3260" w:type="dxa"/>
          </w:tcPr>
          <w:p w14:paraId="6825B547" w14:textId="77777777" w:rsidR="005B670D" w:rsidRPr="00BC0621" w:rsidRDefault="005B670D" w:rsidP="005B670D">
            <w:pPr>
              <w:pStyle w:val="a4"/>
              <w:jc w:val="center"/>
              <w:rPr>
                <w:rFonts w:ascii="Arial" w:hAnsi="Arial" w:cs="Arial"/>
                <w:sz w:val="24"/>
                <w:szCs w:val="24"/>
              </w:rPr>
            </w:pPr>
            <w:r w:rsidRPr="00BC0621">
              <w:rPr>
                <w:rFonts w:ascii="Arial" w:hAnsi="Arial" w:cs="Arial"/>
                <w:sz w:val="24"/>
                <w:szCs w:val="24"/>
              </w:rPr>
              <w:t>п. Молоково</w:t>
            </w:r>
          </w:p>
          <w:p w14:paraId="09A8477A" w14:textId="77777777" w:rsidR="001A53E2" w:rsidRPr="00BC0621" w:rsidRDefault="001A53E2" w:rsidP="005B670D">
            <w:pPr>
              <w:pStyle w:val="a4"/>
              <w:jc w:val="center"/>
              <w:rPr>
                <w:rFonts w:ascii="Arial" w:hAnsi="Arial" w:cs="Arial"/>
                <w:sz w:val="24"/>
                <w:szCs w:val="24"/>
              </w:rPr>
            </w:pPr>
          </w:p>
        </w:tc>
        <w:tc>
          <w:tcPr>
            <w:tcW w:w="3481" w:type="dxa"/>
          </w:tcPr>
          <w:p w14:paraId="17CACF44" w14:textId="4F5A5CE6" w:rsidR="005B670D" w:rsidRPr="00BC0621" w:rsidRDefault="005B670D" w:rsidP="00442C3C">
            <w:pPr>
              <w:pStyle w:val="a4"/>
              <w:jc w:val="right"/>
              <w:rPr>
                <w:rFonts w:ascii="Arial" w:hAnsi="Arial" w:cs="Arial"/>
                <w:sz w:val="24"/>
                <w:szCs w:val="24"/>
              </w:rPr>
            </w:pPr>
          </w:p>
        </w:tc>
      </w:tr>
    </w:tbl>
    <w:p w14:paraId="7E5EA731" w14:textId="10410F4B" w:rsidR="001E6A54" w:rsidRPr="00BC0621" w:rsidRDefault="001A53E2" w:rsidP="00603B8E">
      <w:pPr>
        <w:ind w:right="5755"/>
        <w:jc w:val="both"/>
        <w:rPr>
          <w:rFonts w:ascii="Arial" w:hAnsi="Arial" w:cs="Arial"/>
          <w:b/>
          <w:sz w:val="24"/>
          <w:szCs w:val="24"/>
        </w:rPr>
      </w:pPr>
      <w:r w:rsidRPr="00BC0621">
        <w:rPr>
          <w:rFonts w:ascii="Arial" w:hAnsi="Arial" w:cs="Arial"/>
          <w:b/>
          <w:sz w:val="24"/>
          <w:szCs w:val="24"/>
        </w:rPr>
        <w:t>Об утверждении положени</w:t>
      </w:r>
      <w:r w:rsidR="001E6A54" w:rsidRPr="00BC0621">
        <w:rPr>
          <w:rFonts w:ascii="Arial" w:hAnsi="Arial" w:cs="Arial"/>
          <w:b/>
          <w:sz w:val="24"/>
          <w:szCs w:val="24"/>
        </w:rPr>
        <w:t>я</w:t>
      </w:r>
      <w:r w:rsidRPr="00BC0621">
        <w:rPr>
          <w:rFonts w:ascii="Arial" w:hAnsi="Arial" w:cs="Arial"/>
          <w:b/>
          <w:sz w:val="24"/>
          <w:szCs w:val="24"/>
        </w:rPr>
        <w:t xml:space="preserve"> </w:t>
      </w:r>
      <w:bookmarkStart w:id="0" w:name="_Hlk90290449"/>
      <w:r w:rsidRPr="00BC0621">
        <w:rPr>
          <w:rFonts w:ascii="Arial" w:hAnsi="Arial" w:cs="Arial"/>
          <w:b/>
          <w:sz w:val="24"/>
          <w:szCs w:val="24"/>
        </w:rPr>
        <w:t xml:space="preserve">о </w:t>
      </w:r>
      <w:r w:rsidR="001E6A54" w:rsidRPr="00BC0621">
        <w:rPr>
          <w:rFonts w:ascii="Arial" w:hAnsi="Arial" w:cs="Arial"/>
          <w:b/>
          <w:sz w:val="24"/>
          <w:szCs w:val="24"/>
        </w:rPr>
        <w:t>работе комиссии по осуществлению закупок</w:t>
      </w:r>
      <w:bookmarkEnd w:id="0"/>
      <w:r w:rsidR="001E6A54" w:rsidRPr="00BC0621">
        <w:rPr>
          <w:rFonts w:ascii="Arial" w:hAnsi="Arial" w:cs="Arial"/>
          <w:b/>
          <w:sz w:val="24"/>
          <w:szCs w:val="24"/>
        </w:rPr>
        <w:t>.</w:t>
      </w:r>
    </w:p>
    <w:p w14:paraId="1745E480" w14:textId="77777777" w:rsidR="001A53E2" w:rsidRPr="00BC0621" w:rsidRDefault="001A53E2" w:rsidP="001A53E2">
      <w:pPr>
        <w:pStyle w:val="a4"/>
        <w:ind w:firstLine="720"/>
        <w:jc w:val="both"/>
        <w:rPr>
          <w:rFonts w:ascii="Arial" w:hAnsi="Arial" w:cs="Arial"/>
          <w:sz w:val="24"/>
          <w:szCs w:val="24"/>
        </w:rPr>
      </w:pPr>
    </w:p>
    <w:p w14:paraId="6F5BBFF0" w14:textId="77363E3C" w:rsidR="001A53E2" w:rsidRPr="00BC0621" w:rsidRDefault="001A53E2" w:rsidP="001A53E2">
      <w:pPr>
        <w:ind w:right="-5"/>
        <w:jc w:val="both"/>
        <w:rPr>
          <w:rFonts w:ascii="Arial" w:hAnsi="Arial" w:cs="Arial"/>
          <w:sz w:val="24"/>
          <w:szCs w:val="24"/>
        </w:rPr>
      </w:pPr>
      <w:r w:rsidRPr="00BC0621">
        <w:rPr>
          <w:rFonts w:ascii="Arial" w:hAnsi="Arial" w:cs="Arial"/>
          <w:sz w:val="24"/>
          <w:szCs w:val="24"/>
        </w:rPr>
        <w:t xml:space="preserve">         В соответствии со ст. 39, Федерального закона от 05.04.2013 г. № 44 – ФЗ «О контрактной системе в сфере закупок товаров, работ, услуг для обеспечения государственных и муниципальных нужд» </w:t>
      </w:r>
    </w:p>
    <w:p w14:paraId="2DDF584B" w14:textId="77777777" w:rsidR="001A53E2" w:rsidRPr="00BC0621" w:rsidRDefault="001A53E2" w:rsidP="001A53E2">
      <w:pPr>
        <w:ind w:right="-5"/>
        <w:jc w:val="both"/>
        <w:rPr>
          <w:rFonts w:ascii="Arial" w:hAnsi="Arial" w:cs="Arial"/>
          <w:b/>
          <w:sz w:val="24"/>
          <w:szCs w:val="24"/>
        </w:rPr>
      </w:pPr>
      <w:r w:rsidRPr="00BC0621">
        <w:rPr>
          <w:rFonts w:ascii="Arial" w:hAnsi="Arial" w:cs="Arial"/>
          <w:sz w:val="24"/>
          <w:szCs w:val="24"/>
        </w:rPr>
        <w:t xml:space="preserve">        </w:t>
      </w:r>
      <w:r w:rsidRPr="00BC0621">
        <w:rPr>
          <w:rFonts w:ascii="Arial" w:hAnsi="Arial" w:cs="Arial"/>
          <w:b/>
          <w:sz w:val="24"/>
          <w:szCs w:val="24"/>
        </w:rPr>
        <w:t xml:space="preserve">ПОСТАНОВЛЯЮ: </w:t>
      </w:r>
    </w:p>
    <w:p w14:paraId="1EC7BABE" w14:textId="2E041389" w:rsidR="001A53E2" w:rsidRPr="00BC0621" w:rsidRDefault="001A53E2" w:rsidP="001E6A54">
      <w:pPr>
        <w:ind w:right="-5"/>
        <w:jc w:val="both"/>
        <w:rPr>
          <w:rFonts w:ascii="Arial" w:hAnsi="Arial" w:cs="Arial"/>
          <w:sz w:val="24"/>
          <w:szCs w:val="24"/>
        </w:rPr>
      </w:pPr>
      <w:r w:rsidRPr="00BC0621">
        <w:rPr>
          <w:rFonts w:ascii="Arial" w:hAnsi="Arial" w:cs="Arial"/>
          <w:sz w:val="24"/>
          <w:szCs w:val="24"/>
        </w:rPr>
        <w:t xml:space="preserve">         1. Утвердить Положение </w:t>
      </w:r>
      <w:r w:rsidR="001E6A54" w:rsidRPr="00BC0621">
        <w:rPr>
          <w:rFonts w:ascii="Arial" w:hAnsi="Arial" w:cs="Arial"/>
          <w:bCs/>
          <w:sz w:val="24"/>
          <w:szCs w:val="24"/>
        </w:rPr>
        <w:t>о работе комиссии по осуществлению закупок</w:t>
      </w:r>
      <w:r w:rsidR="001E6A54" w:rsidRPr="00BC0621">
        <w:rPr>
          <w:rFonts w:ascii="Arial" w:hAnsi="Arial" w:cs="Arial"/>
          <w:sz w:val="24"/>
          <w:szCs w:val="24"/>
        </w:rPr>
        <w:t xml:space="preserve"> </w:t>
      </w:r>
      <w:r w:rsidRPr="00BC0621">
        <w:rPr>
          <w:rFonts w:ascii="Arial" w:hAnsi="Arial" w:cs="Arial"/>
          <w:sz w:val="24"/>
          <w:szCs w:val="24"/>
        </w:rPr>
        <w:t>(приложение № 1)</w:t>
      </w:r>
      <w:r w:rsidR="001E6A54" w:rsidRPr="00BC0621">
        <w:rPr>
          <w:rFonts w:ascii="Arial" w:hAnsi="Arial" w:cs="Arial"/>
          <w:sz w:val="24"/>
          <w:szCs w:val="24"/>
        </w:rPr>
        <w:t>.</w:t>
      </w:r>
      <w:r w:rsidRPr="00BC0621">
        <w:rPr>
          <w:rFonts w:ascii="Arial" w:hAnsi="Arial" w:cs="Arial"/>
          <w:sz w:val="24"/>
          <w:szCs w:val="24"/>
        </w:rPr>
        <w:t xml:space="preserve">         </w:t>
      </w:r>
    </w:p>
    <w:p w14:paraId="6F53CC6F" w14:textId="5003A738" w:rsidR="001A53E2" w:rsidRPr="00BC0621" w:rsidRDefault="001A53E2" w:rsidP="001A53E2">
      <w:pPr>
        <w:ind w:right="-5"/>
        <w:jc w:val="both"/>
        <w:rPr>
          <w:rFonts w:ascii="Arial" w:hAnsi="Arial" w:cs="Arial"/>
          <w:sz w:val="24"/>
          <w:szCs w:val="24"/>
        </w:rPr>
      </w:pPr>
      <w:r w:rsidRPr="00BC0621">
        <w:rPr>
          <w:rFonts w:ascii="Arial" w:hAnsi="Arial" w:cs="Arial"/>
          <w:sz w:val="24"/>
          <w:szCs w:val="24"/>
        </w:rPr>
        <w:t xml:space="preserve">         </w:t>
      </w:r>
      <w:r w:rsidR="001E6A54" w:rsidRPr="00BC0621">
        <w:rPr>
          <w:rFonts w:ascii="Arial" w:hAnsi="Arial" w:cs="Arial"/>
          <w:sz w:val="24"/>
          <w:szCs w:val="24"/>
        </w:rPr>
        <w:t>2</w:t>
      </w:r>
      <w:r w:rsidRPr="00BC0621">
        <w:rPr>
          <w:rFonts w:ascii="Arial" w:hAnsi="Arial" w:cs="Arial"/>
          <w:sz w:val="24"/>
          <w:szCs w:val="24"/>
        </w:rPr>
        <w:t xml:space="preserve">. </w:t>
      </w:r>
      <w:proofErr w:type="gramStart"/>
      <w:r w:rsidRPr="00BC0621">
        <w:rPr>
          <w:rFonts w:ascii="Arial" w:hAnsi="Arial" w:cs="Arial"/>
          <w:sz w:val="24"/>
          <w:szCs w:val="24"/>
        </w:rPr>
        <w:t>Признать утратившим силу постановление</w:t>
      </w:r>
      <w:r w:rsidR="00081866" w:rsidRPr="00BC0621">
        <w:rPr>
          <w:rFonts w:ascii="Arial" w:hAnsi="Arial" w:cs="Arial"/>
          <w:sz w:val="24"/>
          <w:szCs w:val="24"/>
        </w:rPr>
        <w:t xml:space="preserve"> администрации Молоковского района от 22.01.2014 г </w:t>
      </w:r>
      <w:r w:rsidR="001E6A54" w:rsidRPr="00BC0621">
        <w:rPr>
          <w:rFonts w:ascii="Arial" w:hAnsi="Arial" w:cs="Arial"/>
          <w:sz w:val="24"/>
          <w:szCs w:val="24"/>
        </w:rPr>
        <w:t>(с</w:t>
      </w:r>
      <w:r w:rsidR="00081866" w:rsidRPr="00BC0621">
        <w:rPr>
          <w:rFonts w:ascii="Arial" w:hAnsi="Arial" w:cs="Arial"/>
          <w:sz w:val="24"/>
          <w:szCs w:val="24"/>
        </w:rPr>
        <w:t xml:space="preserve"> изменениями от 20.10.2015 г. № 132, от 29.10.2015 г. № 138, от 27,08.201 г. № 124)</w:t>
      </w:r>
      <w:r w:rsidRPr="00BC0621">
        <w:rPr>
          <w:rFonts w:ascii="Arial" w:hAnsi="Arial" w:cs="Arial"/>
          <w:sz w:val="24"/>
          <w:szCs w:val="24"/>
        </w:rPr>
        <w:t xml:space="preserve"> «Об утверждении Положений о конкурсной, аукционной и </w:t>
      </w:r>
      <w:r w:rsidR="001E6A54" w:rsidRPr="00BC0621">
        <w:rPr>
          <w:rFonts w:ascii="Arial" w:hAnsi="Arial" w:cs="Arial"/>
          <w:sz w:val="24"/>
          <w:szCs w:val="24"/>
        </w:rPr>
        <w:t>котировочной комиссиях</w:t>
      </w:r>
      <w:r w:rsidRPr="00BC0621">
        <w:rPr>
          <w:rFonts w:ascii="Arial" w:hAnsi="Arial" w:cs="Arial"/>
          <w:sz w:val="24"/>
          <w:szCs w:val="24"/>
        </w:rPr>
        <w:t>».</w:t>
      </w:r>
      <w:proofErr w:type="gramEnd"/>
    </w:p>
    <w:p w14:paraId="3732EBA8" w14:textId="33715CF1" w:rsidR="00D854DC" w:rsidRPr="00BC0621" w:rsidRDefault="00D854DC" w:rsidP="001A53E2">
      <w:pPr>
        <w:ind w:right="-5"/>
        <w:jc w:val="both"/>
        <w:rPr>
          <w:rFonts w:ascii="Arial" w:hAnsi="Arial" w:cs="Arial"/>
          <w:sz w:val="24"/>
          <w:szCs w:val="24"/>
        </w:rPr>
      </w:pPr>
      <w:r w:rsidRPr="00BC0621">
        <w:rPr>
          <w:rFonts w:ascii="Arial" w:hAnsi="Arial" w:cs="Arial"/>
          <w:sz w:val="24"/>
          <w:szCs w:val="24"/>
        </w:rPr>
        <w:t xml:space="preserve">          3. Настоящее постановление вступает в силу со дня принятия и распространяется на правоотношения, возникшие с 01 января 2022 года.</w:t>
      </w:r>
    </w:p>
    <w:p w14:paraId="52E28F09" w14:textId="46765AD5" w:rsidR="001A53E2" w:rsidRPr="00BC0621" w:rsidRDefault="001A53E2" w:rsidP="001A53E2">
      <w:pPr>
        <w:ind w:right="-5"/>
        <w:jc w:val="both"/>
        <w:rPr>
          <w:rFonts w:ascii="Arial" w:hAnsi="Arial" w:cs="Arial"/>
          <w:b/>
          <w:color w:val="FF0000"/>
          <w:sz w:val="24"/>
          <w:szCs w:val="24"/>
        </w:rPr>
      </w:pPr>
      <w:r w:rsidRPr="00BC0621">
        <w:rPr>
          <w:rFonts w:ascii="Arial" w:hAnsi="Arial" w:cs="Arial"/>
          <w:sz w:val="24"/>
          <w:szCs w:val="24"/>
        </w:rPr>
        <w:t xml:space="preserve">         4. </w:t>
      </w:r>
      <w:proofErr w:type="gramStart"/>
      <w:r w:rsidR="00081866" w:rsidRPr="00BC0621">
        <w:rPr>
          <w:rStyle w:val="10"/>
          <w:rFonts w:ascii="Arial" w:hAnsi="Arial" w:cs="Arial"/>
          <w:szCs w:val="24"/>
        </w:rPr>
        <w:t>Контроль за</w:t>
      </w:r>
      <w:proofErr w:type="gramEnd"/>
      <w:r w:rsidR="00081866" w:rsidRPr="00BC0621">
        <w:rPr>
          <w:rStyle w:val="10"/>
          <w:rFonts w:ascii="Arial" w:hAnsi="Arial" w:cs="Arial"/>
          <w:szCs w:val="24"/>
        </w:rPr>
        <w:t xml:space="preserve"> выполнением настоящего Постановления возложить на </w:t>
      </w:r>
      <w:r w:rsidR="003C0742" w:rsidRPr="00BC0621">
        <w:rPr>
          <w:rStyle w:val="10"/>
          <w:rFonts w:ascii="Arial" w:hAnsi="Arial" w:cs="Arial"/>
          <w:szCs w:val="24"/>
        </w:rPr>
        <w:t xml:space="preserve">первого </w:t>
      </w:r>
      <w:r w:rsidR="00081866" w:rsidRPr="00BC0621">
        <w:rPr>
          <w:rStyle w:val="10"/>
          <w:rFonts w:ascii="Arial" w:hAnsi="Arial" w:cs="Arial"/>
          <w:szCs w:val="24"/>
        </w:rPr>
        <w:t xml:space="preserve">заместителя Главы Администрации </w:t>
      </w:r>
      <w:r w:rsidR="003C0742" w:rsidRPr="00BC0621">
        <w:rPr>
          <w:rStyle w:val="10"/>
          <w:rFonts w:ascii="Arial" w:hAnsi="Arial" w:cs="Arial"/>
          <w:szCs w:val="24"/>
        </w:rPr>
        <w:t>Молоковского муниципального</w:t>
      </w:r>
      <w:r w:rsidR="00081866" w:rsidRPr="00BC0621">
        <w:rPr>
          <w:rStyle w:val="10"/>
          <w:rFonts w:ascii="Arial" w:hAnsi="Arial" w:cs="Arial"/>
          <w:szCs w:val="24"/>
        </w:rPr>
        <w:t xml:space="preserve"> округа</w:t>
      </w:r>
      <w:r w:rsidR="003C0742" w:rsidRPr="00BC0621">
        <w:rPr>
          <w:rStyle w:val="10"/>
          <w:rFonts w:ascii="Arial" w:hAnsi="Arial" w:cs="Arial"/>
          <w:szCs w:val="24"/>
        </w:rPr>
        <w:t xml:space="preserve"> Зеленцова Ю. Ю.</w:t>
      </w:r>
    </w:p>
    <w:p w14:paraId="589639E3" w14:textId="77777777" w:rsidR="00321720" w:rsidRPr="00BC0621" w:rsidRDefault="00321720" w:rsidP="00321720">
      <w:pPr>
        <w:autoSpaceDE w:val="0"/>
        <w:autoSpaceDN w:val="0"/>
        <w:adjustRightInd w:val="0"/>
        <w:jc w:val="both"/>
        <w:rPr>
          <w:rFonts w:ascii="Arial" w:hAnsi="Arial" w:cs="Arial"/>
          <w:b/>
          <w:color w:val="FF0000"/>
          <w:sz w:val="24"/>
          <w:szCs w:val="24"/>
        </w:rPr>
      </w:pPr>
    </w:p>
    <w:p w14:paraId="1637AFB4" w14:textId="77777777" w:rsidR="00321720" w:rsidRPr="00BC0621" w:rsidRDefault="00321720" w:rsidP="00321720">
      <w:pPr>
        <w:jc w:val="right"/>
        <w:rPr>
          <w:rFonts w:ascii="Arial" w:hAnsi="Arial" w:cs="Arial"/>
          <w:b/>
          <w:bCs/>
          <w:sz w:val="24"/>
          <w:szCs w:val="24"/>
        </w:rPr>
      </w:pPr>
    </w:p>
    <w:p w14:paraId="3C56EAA1" w14:textId="77777777" w:rsidR="003F0C06" w:rsidRPr="00BC0621" w:rsidRDefault="003F0C06" w:rsidP="00321720">
      <w:pPr>
        <w:jc w:val="right"/>
        <w:rPr>
          <w:rFonts w:ascii="Arial" w:hAnsi="Arial" w:cs="Arial"/>
          <w:b/>
          <w:bCs/>
          <w:sz w:val="24"/>
          <w:szCs w:val="24"/>
        </w:rPr>
      </w:pPr>
    </w:p>
    <w:p w14:paraId="6D73E672" w14:textId="77777777" w:rsidR="003F0C06" w:rsidRPr="00BC0621" w:rsidRDefault="003F0C06" w:rsidP="00321720">
      <w:pPr>
        <w:jc w:val="right"/>
        <w:rPr>
          <w:rFonts w:ascii="Arial" w:hAnsi="Arial" w:cs="Arial"/>
          <w:b/>
          <w:bCs/>
          <w:sz w:val="24"/>
          <w:szCs w:val="24"/>
        </w:rPr>
      </w:pPr>
    </w:p>
    <w:p w14:paraId="680A6A8B" w14:textId="77777777" w:rsidR="003F0C06" w:rsidRPr="00BC0621" w:rsidRDefault="003F0C06" w:rsidP="00321720">
      <w:pPr>
        <w:jc w:val="right"/>
        <w:rPr>
          <w:rFonts w:ascii="Arial" w:hAnsi="Arial" w:cs="Arial"/>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3F0C06" w:rsidRPr="00BC0621" w14:paraId="783A0D58" w14:textId="77777777" w:rsidTr="003F0C06">
        <w:tc>
          <w:tcPr>
            <w:tcW w:w="5920" w:type="dxa"/>
          </w:tcPr>
          <w:p w14:paraId="265E021C" w14:textId="37D194B6" w:rsidR="003F0C06" w:rsidRPr="00BC0621" w:rsidRDefault="003F0C06" w:rsidP="003F0C06">
            <w:pPr>
              <w:rPr>
                <w:rFonts w:ascii="Arial" w:hAnsi="Arial" w:cs="Arial"/>
                <w:bCs/>
                <w:sz w:val="24"/>
                <w:szCs w:val="24"/>
              </w:rPr>
            </w:pPr>
            <w:r w:rsidRPr="00BC0621">
              <w:rPr>
                <w:rFonts w:ascii="Arial" w:hAnsi="Arial" w:cs="Arial"/>
                <w:bCs/>
                <w:sz w:val="24"/>
                <w:szCs w:val="24"/>
              </w:rPr>
              <w:t xml:space="preserve">Глава </w:t>
            </w:r>
            <w:proofErr w:type="spellStart"/>
            <w:r w:rsidRPr="00BC0621">
              <w:rPr>
                <w:rFonts w:ascii="Arial" w:hAnsi="Arial" w:cs="Arial"/>
                <w:bCs/>
                <w:sz w:val="24"/>
                <w:szCs w:val="24"/>
              </w:rPr>
              <w:t>Молоковского</w:t>
            </w:r>
            <w:proofErr w:type="spellEnd"/>
            <w:r w:rsidRPr="00BC0621">
              <w:rPr>
                <w:rFonts w:ascii="Arial" w:hAnsi="Arial" w:cs="Arial"/>
                <w:bCs/>
                <w:sz w:val="24"/>
                <w:szCs w:val="24"/>
              </w:rPr>
              <w:t xml:space="preserve"> муниципального округа</w:t>
            </w:r>
          </w:p>
        </w:tc>
        <w:tc>
          <w:tcPr>
            <w:tcW w:w="3650" w:type="dxa"/>
          </w:tcPr>
          <w:p w14:paraId="7F83A411" w14:textId="7E42CCA6" w:rsidR="003F0C06" w:rsidRPr="00BC0621" w:rsidRDefault="003F0C06" w:rsidP="00321720">
            <w:pPr>
              <w:jc w:val="right"/>
              <w:rPr>
                <w:rFonts w:ascii="Arial" w:hAnsi="Arial" w:cs="Arial"/>
                <w:b/>
                <w:bCs/>
                <w:sz w:val="24"/>
                <w:szCs w:val="24"/>
              </w:rPr>
            </w:pPr>
            <w:proofErr w:type="spellStart"/>
            <w:r w:rsidRPr="00BC0621">
              <w:rPr>
                <w:rFonts w:ascii="Arial" w:hAnsi="Arial" w:cs="Arial"/>
                <w:b/>
                <w:bCs/>
                <w:sz w:val="24"/>
                <w:szCs w:val="24"/>
              </w:rPr>
              <w:t>А.П.Ефименко</w:t>
            </w:r>
            <w:proofErr w:type="spellEnd"/>
          </w:p>
        </w:tc>
      </w:tr>
    </w:tbl>
    <w:p w14:paraId="72A647A3" w14:textId="77777777" w:rsidR="003F0C06" w:rsidRPr="00BC0621" w:rsidRDefault="003F0C06" w:rsidP="00321720">
      <w:pPr>
        <w:jc w:val="right"/>
        <w:rPr>
          <w:rFonts w:ascii="Arial" w:hAnsi="Arial" w:cs="Arial"/>
          <w:b/>
          <w:bCs/>
          <w:sz w:val="24"/>
          <w:szCs w:val="24"/>
        </w:rPr>
      </w:pPr>
    </w:p>
    <w:p w14:paraId="70171CB1" w14:textId="77777777" w:rsidR="003F0C06" w:rsidRPr="00BC0621" w:rsidRDefault="003F0C06" w:rsidP="00321720">
      <w:pPr>
        <w:jc w:val="right"/>
        <w:rPr>
          <w:rFonts w:ascii="Arial" w:hAnsi="Arial" w:cs="Arial"/>
          <w:b/>
          <w:bCs/>
          <w:sz w:val="24"/>
          <w:szCs w:val="24"/>
        </w:rPr>
      </w:pPr>
    </w:p>
    <w:p w14:paraId="715C57FE" w14:textId="77777777" w:rsidR="00102237" w:rsidRPr="00BC0621" w:rsidRDefault="00102237" w:rsidP="00102237">
      <w:pPr>
        <w:contextualSpacing/>
        <w:jc w:val="both"/>
        <w:rPr>
          <w:rFonts w:ascii="Arial" w:hAnsi="Arial" w:cs="Arial"/>
          <w:sz w:val="24"/>
          <w:szCs w:val="24"/>
        </w:rPr>
      </w:pPr>
    </w:p>
    <w:p w14:paraId="2C127590" w14:textId="77777777" w:rsidR="00BC0621" w:rsidRPr="00BC0621" w:rsidRDefault="00BC0621" w:rsidP="00102237">
      <w:pPr>
        <w:contextualSpacing/>
        <w:jc w:val="both"/>
        <w:rPr>
          <w:rFonts w:ascii="Arial" w:hAnsi="Arial" w:cs="Arial"/>
          <w:sz w:val="24"/>
          <w:szCs w:val="24"/>
        </w:rPr>
      </w:pPr>
    </w:p>
    <w:p w14:paraId="5B34F286" w14:textId="77777777" w:rsidR="00BC0621" w:rsidRPr="00BC0621" w:rsidRDefault="00BC0621" w:rsidP="00102237">
      <w:pPr>
        <w:contextualSpacing/>
        <w:jc w:val="both"/>
        <w:rPr>
          <w:rFonts w:ascii="Arial" w:hAnsi="Arial" w:cs="Arial"/>
          <w:sz w:val="24"/>
          <w:szCs w:val="24"/>
        </w:rPr>
      </w:pPr>
    </w:p>
    <w:p w14:paraId="1948D706" w14:textId="77777777" w:rsidR="00BC0621" w:rsidRPr="00BC0621" w:rsidRDefault="00BC0621" w:rsidP="00102237">
      <w:pPr>
        <w:contextualSpacing/>
        <w:jc w:val="both"/>
        <w:rPr>
          <w:rFonts w:ascii="Arial" w:hAnsi="Arial" w:cs="Arial"/>
          <w:sz w:val="24"/>
          <w:szCs w:val="24"/>
        </w:rPr>
      </w:pPr>
    </w:p>
    <w:p w14:paraId="1A6DBA94" w14:textId="77777777" w:rsidR="00BC0621" w:rsidRPr="00BC0621" w:rsidRDefault="00BC0621" w:rsidP="00102237">
      <w:pPr>
        <w:contextualSpacing/>
        <w:jc w:val="both"/>
        <w:rPr>
          <w:rFonts w:ascii="Arial" w:hAnsi="Arial" w:cs="Arial"/>
          <w:sz w:val="24"/>
          <w:szCs w:val="24"/>
        </w:rPr>
      </w:pPr>
    </w:p>
    <w:p w14:paraId="7E9B787C" w14:textId="77777777" w:rsidR="00BC0621" w:rsidRPr="00BC0621" w:rsidRDefault="00BC0621" w:rsidP="00102237">
      <w:pPr>
        <w:contextualSpacing/>
        <w:jc w:val="both"/>
        <w:rPr>
          <w:rFonts w:ascii="Arial" w:hAnsi="Arial" w:cs="Arial"/>
          <w:sz w:val="24"/>
          <w:szCs w:val="24"/>
        </w:rPr>
      </w:pPr>
    </w:p>
    <w:p w14:paraId="2D6A1A25" w14:textId="77777777" w:rsidR="00BC0621" w:rsidRPr="00BC0621" w:rsidRDefault="00BC0621" w:rsidP="00102237">
      <w:pPr>
        <w:contextualSpacing/>
        <w:jc w:val="both"/>
        <w:rPr>
          <w:rFonts w:ascii="Arial" w:hAnsi="Arial" w:cs="Arial"/>
          <w:sz w:val="24"/>
          <w:szCs w:val="24"/>
        </w:rPr>
      </w:pPr>
    </w:p>
    <w:p w14:paraId="5A79C2E6" w14:textId="77777777" w:rsidR="00BC0621" w:rsidRPr="00BC0621" w:rsidRDefault="00BC0621" w:rsidP="00102237">
      <w:pPr>
        <w:contextualSpacing/>
        <w:jc w:val="both"/>
        <w:rPr>
          <w:rFonts w:ascii="Arial" w:hAnsi="Arial" w:cs="Arial"/>
          <w:sz w:val="24"/>
          <w:szCs w:val="24"/>
        </w:rPr>
      </w:pPr>
    </w:p>
    <w:p w14:paraId="0C36DA02" w14:textId="77777777" w:rsidR="00BC0621" w:rsidRPr="00BC0621" w:rsidRDefault="00BC0621" w:rsidP="00102237">
      <w:pPr>
        <w:contextualSpacing/>
        <w:jc w:val="both"/>
        <w:rPr>
          <w:rFonts w:ascii="Arial" w:hAnsi="Arial" w:cs="Arial"/>
          <w:sz w:val="24"/>
          <w:szCs w:val="24"/>
        </w:rPr>
      </w:pPr>
    </w:p>
    <w:p w14:paraId="2F563A25" w14:textId="77777777" w:rsidR="00BC0621" w:rsidRPr="00BC0621" w:rsidRDefault="00BC0621" w:rsidP="00102237">
      <w:pPr>
        <w:contextualSpacing/>
        <w:jc w:val="both"/>
        <w:rPr>
          <w:rFonts w:ascii="Arial" w:hAnsi="Arial" w:cs="Arial"/>
          <w:sz w:val="24"/>
          <w:szCs w:val="24"/>
        </w:rPr>
      </w:pPr>
    </w:p>
    <w:p w14:paraId="1A0178DB" w14:textId="77777777" w:rsidR="00BC0621" w:rsidRPr="00BC0621" w:rsidRDefault="00BC0621" w:rsidP="00102237">
      <w:pPr>
        <w:contextualSpacing/>
        <w:jc w:val="both"/>
        <w:rPr>
          <w:rFonts w:ascii="Arial" w:hAnsi="Arial" w:cs="Arial"/>
          <w:sz w:val="24"/>
          <w:szCs w:val="24"/>
        </w:rPr>
      </w:pPr>
    </w:p>
    <w:p w14:paraId="4586341D" w14:textId="77777777" w:rsidR="00BC0621" w:rsidRPr="00BC0621" w:rsidRDefault="00BC0621" w:rsidP="00102237">
      <w:pPr>
        <w:contextualSpacing/>
        <w:jc w:val="both"/>
        <w:rPr>
          <w:rFonts w:ascii="Arial" w:hAnsi="Arial" w:cs="Arial"/>
          <w:sz w:val="24"/>
          <w:szCs w:val="24"/>
        </w:rPr>
      </w:pPr>
    </w:p>
    <w:p w14:paraId="488A0C1C" w14:textId="77777777" w:rsidR="00BC0621" w:rsidRPr="00BC0621" w:rsidRDefault="00BC0621" w:rsidP="00102237">
      <w:pPr>
        <w:contextualSpacing/>
        <w:jc w:val="both"/>
        <w:rPr>
          <w:rFonts w:ascii="Arial" w:hAnsi="Arial" w:cs="Arial"/>
          <w:sz w:val="24"/>
          <w:szCs w:val="24"/>
        </w:rPr>
      </w:pPr>
    </w:p>
    <w:p w14:paraId="72FF6443" w14:textId="77777777" w:rsidR="00BC0621" w:rsidRPr="00BC0621" w:rsidRDefault="00BC0621" w:rsidP="00102237">
      <w:pPr>
        <w:contextualSpacing/>
        <w:jc w:val="both"/>
        <w:rPr>
          <w:rFonts w:ascii="Arial" w:hAnsi="Arial" w:cs="Arial"/>
          <w:sz w:val="24"/>
          <w:szCs w:val="24"/>
        </w:rPr>
      </w:pPr>
    </w:p>
    <w:p w14:paraId="4AB6533A" w14:textId="77777777" w:rsidR="00BC0621" w:rsidRPr="00BC0621" w:rsidRDefault="00BC0621" w:rsidP="00102237">
      <w:pPr>
        <w:contextualSpacing/>
        <w:jc w:val="both"/>
        <w:rPr>
          <w:rFonts w:ascii="Arial" w:hAnsi="Arial" w:cs="Arial"/>
          <w:sz w:val="24"/>
          <w:szCs w:val="24"/>
        </w:rPr>
      </w:pPr>
    </w:p>
    <w:p w14:paraId="0453D46C" w14:textId="77777777" w:rsidR="00BC0621" w:rsidRPr="00BC0621" w:rsidRDefault="00BC0621" w:rsidP="00BC0621">
      <w:pPr>
        <w:ind w:firstLine="426"/>
        <w:jc w:val="right"/>
        <w:rPr>
          <w:rFonts w:ascii="Arial" w:hAnsi="Arial" w:cs="Arial"/>
          <w:sz w:val="24"/>
          <w:szCs w:val="24"/>
        </w:rPr>
      </w:pPr>
    </w:p>
    <w:p w14:paraId="1F08F673" w14:textId="77777777" w:rsidR="00BC0621" w:rsidRPr="00BC0621" w:rsidRDefault="00BC0621" w:rsidP="00BC0621">
      <w:pPr>
        <w:spacing w:line="259" w:lineRule="auto"/>
        <w:jc w:val="right"/>
        <w:rPr>
          <w:rFonts w:ascii="Arial" w:eastAsia="Calibri" w:hAnsi="Arial" w:cs="Arial"/>
          <w:sz w:val="24"/>
          <w:szCs w:val="24"/>
          <w:lang w:eastAsia="en-US"/>
        </w:rPr>
      </w:pPr>
      <w:r w:rsidRPr="00BC0621">
        <w:rPr>
          <w:rFonts w:ascii="Arial" w:eastAsia="Calibri" w:hAnsi="Arial" w:cs="Arial"/>
          <w:sz w:val="24"/>
          <w:szCs w:val="24"/>
          <w:lang w:eastAsia="en-US"/>
        </w:rPr>
        <w:t xml:space="preserve">Приложение №1 </w:t>
      </w:r>
    </w:p>
    <w:p w14:paraId="35E34AA2" w14:textId="77777777" w:rsidR="00BC0621" w:rsidRPr="00BC0621" w:rsidRDefault="00BC0621" w:rsidP="00BC0621">
      <w:pPr>
        <w:spacing w:line="259" w:lineRule="auto"/>
        <w:jc w:val="right"/>
        <w:rPr>
          <w:rFonts w:ascii="Arial" w:eastAsia="Calibri" w:hAnsi="Arial" w:cs="Arial"/>
          <w:sz w:val="24"/>
          <w:szCs w:val="24"/>
          <w:lang w:eastAsia="en-US"/>
        </w:rPr>
      </w:pPr>
      <w:r w:rsidRPr="00BC0621">
        <w:rPr>
          <w:rFonts w:ascii="Arial" w:eastAsia="Calibri" w:hAnsi="Arial" w:cs="Arial"/>
          <w:sz w:val="24"/>
          <w:szCs w:val="24"/>
          <w:lang w:eastAsia="en-US"/>
        </w:rPr>
        <w:t>к  постановлению от 18.01.2022 № 3</w:t>
      </w:r>
    </w:p>
    <w:p w14:paraId="6BB2ECCF" w14:textId="77777777" w:rsidR="00BC0621" w:rsidRPr="00BC0621" w:rsidRDefault="00BC0621" w:rsidP="00BC0621">
      <w:pPr>
        <w:ind w:firstLine="426"/>
        <w:jc w:val="right"/>
        <w:rPr>
          <w:rFonts w:ascii="Arial" w:hAnsi="Arial" w:cs="Arial"/>
          <w:sz w:val="24"/>
          <w:szCs w:val="24"/>
        </w:rPr>
      </w:pPr>
    </w:p>
    <w:p w14:paraId="4A33B7BC" w14:textId="77777777" w:rsidR="00BC0621" w:rsidRPr="00BC0621" w:rsidRDefault="00BC0621" w:rsidP="00BC0621">
      <w:pPr>
        <w:ind w:firstLine="426"/>
        <w:jc w:val="right"/>
        <w:rPr>
          <w:rFonts w:ascii="Arial" w:hAnsi="Arial" w:cs="Arial"/>
          <w:sz w:val="24"/>
          <w:szCs w:val="24"/>
        </w:rPr>
      </w:pPr>
    </w:p>
    <w:p w14:paraId="3D1C8EC6" w14:textId="77777777" w:rsidR="00BC0621" w:rsidRPr="00BC0621" w:rsidRDefault="00BC0621" w:rsidP="00BC0621">
      <w:pPr>
        <w:ind w:firstLine="426"/>
        <w:jc w:val="right"/>
        <w:rPr>
          <w:rFonts w:ascii="Arial" w:hAnsi="Arial" w:cs="Arial"/>
          <w:sz w:val="24"/>
          <w:szCs w:val="24"/>
        </w:rPr>
      </w:pPr>
    </w:p>
    <w:p w14:paraId="0B9E15DA" w14:textId="77777777" w:rsidR="00BC0621" w:rsidRPr="00BC0621" w:rsidRDefault="00BC0621" w:rsidP="00BC0621">
      <w:pPr>
        <w:widowControl w:val="0"/>
        <w:snapToGrid w:val="0"/>
        <w:jc w:val="center"/>
        <w:rPr>
          <w:rFonts w:ascii="Arial" w:hAnsi="Arial" w:cs="Arial"/>
          <w:b/>
          <w:sz w:val="24"/>
          <w:szCs w:val="24"/>
        </w:rPr>
      </w:pPr>
      <w:r w:rsidRPr="00BC0621">
        <w:rPr>
          <w:rFonts w:ascii="Arial" w:hAnsi="Arial" w:cs="Arial"/>
          <w:b/>
          <w:sz w:val="24"/>
          <w:szCs w:val="24"/>
        </w:rPr>
        <w:t xml:space="preserve">Положение </w:t>
      </w:r>
    </w:p>
    <w:p w14:paraId="4AB91074" w14:textId="77777777" w:rsidR="00BC0621" w:rsidRPr="00BC0621" w:rsidRDefault="00BC0621" w:rsidP="00BC0621">
      <w:pPr>
        <w:widowControl w:val="0"/>
        <w:snapToGrid w:val="0"/>
        <w:jc w:val="center"/>
        <w:rPr>
          <w:rFonts w:ascii="Arial" w:hAnsi="Arial" w:cs="Arial"/>
          <w:b/>
          <w:sz w:val="24"/>
          <w:szCs w:val="24"/>
        </w:rPr>
      </w:pPr>
      <w:r w:rsidRPr="00BC0621">
        <w:rPr>
          <w:rFonts w:ascii="Arial" w:hAnsi="Arial" w:cs="Arial"/>
          <w:b/>
          <w:sz w:val="24"/>
          <w:szCs w:val="24"/>
        </w:rPr>
        <w:t>о работы комиссии</w:t>
      </w:r>
      <w:r w:rsidRPr="00BC0621">
        <w:rPr>
          <w:rFonts w:ascii="Arial" w:eastAsia="Calibri" w:hAnsi="Arial" w:cs="Arial"/>
          <w:b/>
          <w:bCs/>
          <w:sz w:val="24"/>
          <w:szCs w:val="24"/>
          <w:lang w:eastAsia="en-US"/>
        </w:rPr>
        <w:t xml:space="preserve"> по осуществлению закупок</w:t>
      </w:r>
      <w:bookmarkStart w:id="1" w:name="_GoBack"/>
      <w:bookmarkEnd w:id="1"/>
    </w:p>
    <w:p w14:paraId="38B91E30" w14:textId="77777777" w:rsidR="00BC0621" w:rsidRPr="00BC0621" w:rsidRDefault="00BC0621" w:rsidP="00BC0621">
      <w:pPr>
        <w:snapToGrid w:val="0"/>
        <w:ind w:firstLine="426"/>
        <w:jc w:val="both"/>
        <w:rPr>
          <w:rFonts w:ascii="Arial" w:hAnsi="Arial" w:cs="Arial"/>
          <w:sz w:val="24"/>
          <w:szCs w:val="24"/>
        </w:rPr>
      </w:pPr>
    </w:p>
    <w:p w14:paraId="30C7EE6E" w14:textId="77777777" w:rsidR="00BC0621" w:rsidRPr="00BC0621" w:rsidRDefault="00BC0621" w:rsidP="00BC0621">
      <w:pPr>
        <w:autoSpaceDE w:val="0"/>
        <w:autoSpaceDN w:val="0"/>
        <w:adjustRightInd w:val="0"/>
        <w:jc w:val="center"/>
        <w:rPr>
          <w:rFonts w:ascii="Arial" w:hAnsi="Arial" w:cs="Arial"/>
          <w:sz w:val="24"/>
          <w:szCs w:val="24"/>
        </w:rPr>
      </w:pPr>
      <w:r w:rsidRPr="00BC0621">
        <w:rPr>
          <w:rFonts w:ascii="Arial" w:hAnsi="Arial" w:cs="Arial"/>
          <w:sz w:val="24"/>
          <w:szCs w:val="24"/>
        </w:rPr>
        <w:t>1. Общие положения</w:t>
      </w:r>
    </w:p>
    <w:p w14:paraId="0112C762" w14:textId="77777777" w:rsidR="00BC0621" w:rsidRPr="00BC0621" w:rsidRDefault="00BC0621" w:rsidP="00BC0621">
      <w:pPr>
        <w:autoSpaceDE w:val="0"/>
        <w:autoSpaceDN w:val="0"/>
        <w:adjustRightInd w:val="0"/>
        <w:jc w:val="center"/>
        <w:rPr>
          <w:rFonts w:ascii="Arial" w:hAnsi="Arial" w:cs="Arial"/>
          <w:sz w:val="24"/>
          <w:szCs w:val="24"/>
        </w:rPr>
      </w:pPr>
    </w:p>
    <w:p w14:paraId="4877B0C6" w14:textId="77777777" w:rsidR="00BC0621" w:rsidRPr="00BC0621" w:rsidRDefault="00BC0621" w:rsidP="00BC0621">
      <w:pPr>
        <w:autoSpaceDE w:val="0"/>
        <w:autoSpaceDN w:val="0"/>
        <w:adjustRightInd w:val="0"/>
        <w:ind w:firstLine="709"/>
        <w:jc w:val="both"/>
        <w:rPr>
          <w:rFonts w:ascii="Arial" w:eastAsia="Calibri" w:hAnsi="Arial" w:cs="Arial"/>
          <w:sz w:val="24"/>
          <w:szCs w:val="24"/>
        </w:rPr>
      </w:pPr>
      <w:r w:rsidRPr="00BC0621">
        <w:rPr>
          <w:rFonts w:ascii="Arial" w:hAnsi="Arial" w:cs="Arial"/>
          <w:sz w:val="24"/>
          <w:szCs w:val="24"/>
        </w:rPr>
        <w:t xml:space="preserve">1.1. </w:t>
      </w:r>
      <w:proofErr w:type="gramStart"/>
      <w:r w:rsidRPr="00BC0621">
        <w:rPr>
          <w:rFonts w:ascii="Arial" w:hAnsi="Arial" w:cs="Arial"/>
          <w:sz w:val="24"/>
          <w:szCs w:val="24"/>
        </w:rPr>
        <w:t xml:space="preserve">Комиссия по осуществлению закупок (далее – комиссия) создаётся в соответствии с </w:t>
      </w:r>
      <w:r w:rsidRPr="00BC0621">
        <w:rPr>
          <w:rFonts w:ascii="Arial" w:eastAsia="Calibri" w:hAnsi="Arial" w:cs="Arial"/>
          <w:sz w:val="24"/>
          <w:szCs w:val="24"/>
          <w:lang w:eastAsia="en-US"/>
        </w:rPr>
        <w:t xml:space="preserve">Порядок взаимодействия уполномоченного органа и заказчиков при определении поставщиков (подрядчиков, исполнителей) для нужд заказчиков </w:t>
      </w:r>
      <w:proofErr w:type="spellStart"/>
      <w:r w:rsidRPr="00BC0621">
        <w:rPr>
          <w:rFonts w:ascii="Arial" w:eastAsia="Calibri" w:hAnsi="Arial" w:cs="Arial"/>
          <w:sz w:val="24"/>
          <w:szCs w:val="24"/>
          <w:lang w:eastAsia="en-US"/>
        </w:rPr>
        <w:t>Молоковского</w:t>
      </w:r>
      <w:proofErr w:type="spellEnd"/>
      <w:r w:rsidRPr="00BC0621">
        <w:rPr>
          <w:rFonts w:ascii="Arial" w:eastAsia="Calibri" w:hAnsi="Arial" w:cs="Arial"/>
          <w:sz w:val="24"/>
          <w:szCs w:val="24"/>
          <w:lang w:eastAsia="en-US"/>
        </w:rPr>
        <w:t xml:space="preserve"> муниципального округа Тверской области</w:t>
      </w:r>
      <w:r w:rsidRPr="00BC0621">
        <w:rPr>
          <w:rFonts w:ascii="Arial" w:hAnsi="Arial" w:cs="Arial"/>
          <w:sz w:val="24"/>
          <w:szCs w:val="24"/>
        </w:rPr>
        <w:t xml:space="preserve">, утверждённым постановлением  Администрации </w:t>
      </w:r>
      <w:proofErr w:type="spellStart"/>
      <w:r w:rsidRPr="00BC0621">
        <w:rPr>
          <w:rFonts w:ascii="Arial" w:eastAsia="Calibri" w:hAnsi="Arial" w:cs="Arial"/>
          <w:sz w:val="24"/>
          <w:szCs w:val="24"/>
          <w:lang w:eastAsia="en-US"/>
        </w:rPr>
        <w:t>Молоковского</w:t>
      </w:r>
      <w:proofErr w:type="spellEnd"/>
      <w:r w:rsidRPr="00BC0621">
        <w:rPr>
          <w:rFonts w:ascii="Arial" w:eastAsia="Calibri" w:hAnsi="Arial" w:cs="Arial"/>
          <w:sz w:val="24"/>
          <w:szCs w:val="24"/>
          <w:lang w:eastAsia="en-US"/>
        </w:rPr>
        <w:t xml:space="preserve"> муниципального округа Тверской области</w:t>
      </w:r>
      <w:r w:rsidRPr="00BC0621">
        <w:rPr>
          <w:rFonts w:ascii="Arial" w:hAnsi="Arial" w:cs="Arial"/>
          <w:sz w:val="24"/>
          <w:szCs w:val="24"/>
        </w:rPr>
        <w:t xml:space="preserve"> от 18.01 2022 г. № 4  № (далее – Порядок взаимодействия), в целях определения поставщиков (подрядчиков, исполнителей) путём проведения электронный конкуров,</w:t>
      </w:r>
      <w:r w:rsidRPr="00BC0621">
        <w:rPr>
          <w:rFonts w:ascii="Arial" w:eastAsia="Calibri" w:hAnsi="Arial" w:cs="Arial"/>
          <w:sz w:val="24"/>
          <w:szCs w:val="24"/>
        </w:rPr>
        <w:t xml:space="preserve"> </w:t>
      </w:r>
      <w:r w:rsidRPr="00BC0621">
        <w:rPr>
          <w:rFonts w:ascii="Arial" w:hAnsi="Arial" w:cs="Arial"/>
          <w:sz w:val="24"/>
          <w:szCs w:val="24"/>
        </w:rPr>
        <w:t>электронных аукционов</w:t>
      </w:r>
      <w:r w:rsidRPr="00BC0621">
        <w:rPr>
          <w:rFonts w:ascii="Arial" w:eastAsia="Calibri" w:hAnsi="Arial" w:cs="Arial"/>
          <w:sz w:val="24"/>
          <w:szCs w:val="24"/>
        </w:rPr>
        <w:t>,  электронных запросов котировок</w:t>
      </w:r>
      <w:proofErr w:type="gramEnd"/>
      <w:r w:rsidRPr="00BC0621">
        <w:rPr>
          <w:rFonts w:ascii="Arial" w:hAnsi="Arial" w:cs="Arial"/>
          <w:sz w:val="24"/>
          <w:szCs w:val="24"/>
        </w:rPr>
        <w:t>.</w:t>
      </w:r>
    </w:p>
    <w:p w14:paraId="32C58249"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1.2. В своей деятельности комиссия руководствуется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действующими нормативными правовыми актами Российской Федерации и настоящим Порядком.</w:t>
      </w:r>
    </w:p>
    <w:p w14:paraId="5E23EE1A"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1.3. Основные понятия и термины, используемые в настоящем Порядке, применяются в том же значении, что и в законе о контрактной системе.</w:t>
      </w:r>
    </w:p>
    <w:p w14:paraId="23725581" w14:textId="77777777" w:rsidR="00BC0621" w:rsidRPr="00BC0621" w:rsidRDefault="00BC0621" w:rsidP="00BC0621">
      <w:pPr>
        <w:autoSpaceDE w:val="0"/>
        <w:autoSpaceDN w:val="0"/>
        <w:adjustRightInd w:val="0"/>
        <w:ind w:firstLine="709"/>
        <w:jc w:val="both"/>
        <w:rPr>
          <w:rFonts w:ascii="Arial" w:hAnsi="Arial" w:cs="Arial"/>
          <w:sz w:val="24"/>
          <w:szCs w:val="24"/>
        </w:rPr>
      </w:pPr>
    </w:p>
    <w:p w14:paraId="74470B94" w14:textId="77777777" w:rsidR="00BC0621" w:rsidRPr="00BC0621" w:rsidRDefault="00BC0621" w:rsidP="00BC0621">
      <w:pPr>
        <w:autoSpaceDE w:val="0"/>
        <w:autoSpaceDN w:val="0"/>
        <w:adjustRightInd w:val="0"/>
        <w:jc w:val="center"/>
        <w:rPr>
          <w:rFonts w:ascii="Arial" w:hAnsi="Arial" w:cs="Arial"/>
          <w:sz w:val="24"/>
          <w:szCs w:val="24"/>
        </w:rPr>
      </w:pPr>
      <w:r w:rsidRPr="00BC0621">
        <w:rPr>
          <w:rFonts w:ascii="Arial" w:hAnsi="Arial" w:cs="Arial"/>
          <w:sz w:val="24"/>
          <w:szCs w:val="24"/>
        </w:rPr>
        <w:t>2. Функции комиссии</w:t>
      </w:r>
    </w:p>
    <w:p w14:paraId="6494252C" w14:textId="77777777" w:rsidR="00BC0621" w:rsidRPr="00BC0621" w:rsidRDefault="00BC0621" w:rsidP="00BC0621">
      <w:pPr>
        <w:autoSpaceDE w:val="0"/>
        <w:autoSpaceDN w:val="0"/>
        <w:adjustRightInd w:val="0"/>
        <w:jc w:val="center"/>
        <w:rPr>
          <w:rFonts w:ascii="Arial" w:hAnsi="Arial" w:cs="Arial"/>
          <w:sz w:val="24"/>
          <w:szCs w:val="24"/>
        </w:rPr>
      </w:pPr>
    </w:p>
    <w:p w14:paraId="2263054B"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2.1. Функциями комиссии являются:</w:t>
      </w:r>
    </w:p>
    <w:p w14:paraId="4BCECED5" w14:textId="77777777" w:rsidR="00BC0621" w:rsidRPr="00BC0621" w:rsidRDefault="00BC0621" w:rsidP="00BC0621">
      <w:pPr>
        <w:ind w:firstLine="709"/>
        <w:jc w:val="both"/>
        <w:outlineLvl w:val="1"/>
        <w:rPr>
          <w:rFonts w:ascii="Arial" w:eastAsia="Calibri" w:hAnsi="Arial" w:cs="Arial"/>
          <w:sz w:val="24"/>
          <w:szCs w:val="24"/>
        </w:rPr>
      </w:pPr>
      <w:proofErr w:type="gramStart"/>
      <w:r w:rsidRPr="00BC0621">
        <w:rPr>
          <w:rFonts w:ascii="Arial" w:hAnsi="Arial" w:cs="Arial"/>
          <w:sz w:val="24"/>
          <w:szCs w:val="24"/>
        </w:rPr>
        <w:t xml:space="preserve">а) </w:t>
      </w:r>
      <w:r w:rsidRPr="00BC0621">
        <w:rPr>
          <w:rFonts w:ascii="Arial" w:eastAsia="Calibri" w:hAnsi="Arial" w:cs="Arial"/>
          <w:sz w:val="24"/>
          <w:szCs w:val="24"/>
        </w:rPr>
        <w:t>проверка соответствия участников закупок требованиям, указанным в пунктах 1 и 7.1 части 1 и части 1.1 (при наличии такого требования) статьи 31</w:t>
      </w:r>
      <w:r w:rsidRPr="00BC0621">
        <w:rPr>
          <w:rFonts w:ascii="Arial" w:hAnsi="Arial" w:cs="Arial"/>
          <w:sz w:val="24"/>
          <w:szCs w:val="24"/>
        </w:rPr>
        <w:t xml:space="preserve"> закона о контрактной системе</w:t>
      </w:r>
      <w:r w:rsidRPr="00BC0621">
        <w:rPr>
          <w:rFonts w:ascii="Arial" w:eastAsia="Calibri" w:hAnsi="Arial" w:cs="Arial"/>
          <w:sz w:val="24"/>
          <w:szCs w:val="24"/>
        </w:rPr>
        <w:t>, требованиям, предусмотренным частями 2 и 2.1 статьи 31</w:t>
      </w:r>
      <w:r w:rsidRPr="00BC0621">
        <w:rPr>
          <w:rFonts w:ascii="Arial" w:hAnsi="Arial" w:cs="Arial"/>
          <w:sz w:val="24"/>
          <w:szCs w:val="24"/>
        </w:rPr>
        <w:t xml:space="preserve"> закона о контрактной системе</w:t>
      </w:r>
      <w:r w:rsidRPr="00BC0621">
        <w:rPr>
          <w:rFonts w:ascii="Arial" w:eastAsia="Calibri" w:hAnsi="Arial" w:cs="Arial"/>
          <w:sz w:val="24"/>
          <w:szCs w:val="24"/>
        </w:rPr>
        <w:t xml:space="preserve"> (при осуществлении закупок, в отношении участников которых в соответствии с частями 2 и 2.1 статьи 31</w:t>
      </w:r>
      <w:r w:rsidRPr="00BC0621">
        <w:rPr>
          <w:rFonts w:ascii="Arial" w:hAnsi="Arial" w:cs="Arial"/>
          <w:sz w:val="24"/>
          <w:szCs w:val="24"/>
        </w:rPr>
        <w:t xml:space="preserve"> закона о контрактной системе</w:t>
      </w:r>
      <w:r w:rsidRPr="00BC0621">
        <w:rPr>
          <w:rFonts w:ascii="Arial" w:eastAsia="Calibri" w:hAnsi="Arial" w:cs="Arial"/>
          <w:sz w:val="24"/>
          <w:szCs w:val="24"/>
        </w:rPr>
        <w:t xml:space="preserve"> установлены</w:t>
      </w:r>
      <w:proofErr w:type="gramEnd"/>
      <w:r w:rsidRPr="00BC0621">
        <w:rPr>
          <w:rFonts w:ascii="Arial" w:eastAsia="Calibri" w:hAnsi="Arial" w:cs="Arial"/>
          <w:sz w:val="24"/>
          <w:szCs w:val="24"/>
        </w:rPr>
        <w:t xml:space="preserve"> дополнительные требования); </w:t>
      </w:r>
    </w:p>
    <w:p w14:paraId="57E1B13F" w14:textId="77777777" w:rsidR="00BC0621" w:rsidRPr="00BC0621" w:rsidRDefault="00BC0621" w:rsidP="00BC0621">
      <w:pPr>
        <w:ind w:firstLine="709"/>
        <w:jc w:val="both"/>
        <w:outlineLvl w:val="1"/>
        <w:rPr>
          <w:rFonts w:ascii="Arial" w:hAnsi="Arial" w:cs="Arial"/>
          <w:sz w:val="24"/>
          <w:szCs w:val="24"/>
        </w:rPr>
      </w:pPr>
      <w:r w:rsidRPr="00BC0621">
        <w:rPr>
          <w:rFonts w:ascii="Arial" w:hAnsi="Arial" w:cs="Arial"/>
          <w:sz w:val="24"/>
          <w:szCs w:val="24"/>
        </w:rPr>
        <w:t>б) при проведении электронного конкурса:</w:t>
      </w:r>
    </w:p>
    <w:p w14:paraId="08599EFF" w14:textId="77777777" w:rsidR="00BC0621" w:rsidRPr="00BC0621" w:rsidRDefault="00BC0621" w:rsidP="00BC0621">
      <w:pPr>
        <w:ind w:firstLine="709"/>
        <w:jc w:val="both"/>
        <w:outlineLvl w:val="1"/>
        <w:rPr>
          <w:rFonts w:ascii="Arial" w:eastAsia="Calibri" w:hAnsi="Arial" w:cs="Arial"/>
          <w:sz w:val="24"/>
          <w:szCs w:val="24"/>
        </w:rPr>
      </w:pPr>
      <w:r w:rsidRPr="00BC0621">
        <w:rPr>
          <w:rFonts w:ascii="Arial" w:hAnsi="Arial" w:cs="Arial"/>
          <w:sz w:val="24"/>
          <w:szCs w:val="24"/>
        </w:rPr>
        <w:t xml:space="preserve">- </w:t>
      </w:r>
      <w:r w:rsidRPr="00BC0621">
        <w:rPr>
          <w:rFonts w:ascii="Arial" w:eastAsia="Calibri" w:hAnsi="Arial" w:cs="Arial"/>
          <w:sz w:val="24"/>
          <w:szCs w:val="24"/>
        </w:rPr>
        <w:t>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71355FB2" w14:textId="77777777" w:rsidR="00BC0621" w:rsidRPr="00BC0621" w:rsidRDefault="00BC0621" w:rsidP="00BC0621">
      <w:pPr>
        <w:ind w:firstLine="709"/>
        <w:jc w:val="both"/>
        <w:outlineLvl w:val="1"/>
        <w:rPr>
          <w:rFonts w:ascii="Arial" w:eastAsia="Calibri" w:hAnsi="Arial" w:cs="Arial"/>
          <w:sz w:val="24"/>
          <w:szCs w:val="24"/>
        </w:rPr>
      </w:pPr>
      <w:r w:rsidRPr="00BC0621">
        <w:rPr>
          <w:rFonts w:ascii="Arial" w:eastAsia="Calibri" w:hAnsi="Arial" w:cs="Arial"/>
          <w:sz w:val="24"/>
          <w:szCs w:val="24"/>
        </w:rPr>
        <w:t xml:space="preserve">-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BC0621">
        <w:rPr>
          <w:rFonts w:ascii="Arial" w:eastAsia="Calibri" w:hAnsi="Arial" w:cs="Arial"/>
          <w:sz w:val="24"/>
          <w:szCs w:val="24"/>
        </w:rPr>
        <w:t>извещению</w:t>
      </w:r>
      <w:proofErr w:type="gramEnd"/>
      <w:r w:rsidRPr="00BC0621">
        <w:rPr>
          <w:rFonts w:ascii="Arial" w:eastAsia="Calibri" w:hAnsi="Arial" w:cs="Arial"/>
          <w:sz w:val="24"/>
          <w:szCs w:val="24"/>
        </w:rPr>
        <w:t xml:space="preserve"> об осуществлении закупки, по критериям, предусмотренным пунктами 2 и 3 части 1 статьи 32 </w:t>
      </w:r>
      <w:r w:rsidRPr="00BC0621">
        <w:rPr>
          <w:rFonts w:ascii="Arial" w:hAnsi="Arial" w:cs="Arial"/>
          <w:sz w:val="24"/>
          <w:szCs w:val="24"/>
        </w:rPr>
        <w:t>закона о контрактной системе</w:t>
      </w:r>
      <w:r w:rsidRPr="00BC0621">
        <w:rPr>
          <w:rFonts w:ascii="Arial" w:eastAsia="Calibri" w:hAnsi="Arial" w:cs="Arial"/>
          <w:sz w:val="24"/>
          <w:szCs w:val="24"/>
        </w:rPr>
        <w:t xml:space="preserve"> (если такие критерии установлены извещением об осуществлении закупки);</w:t>
      </w:r>
    </w:p>
    <w:p w14:paraId="27A51F4F" w14:textId="77777777" w:rsidR="00BC0621" w:rsidRPr="00BC0621" w:rsidRDefault="00BC0621" w:rsidP="00BC0621">
      <w:pPr>
        <w:ind w:firstLine="709"/>
        <w:jc w:val="both"/>
        <w:outlineLvl w:val="1"/>
        <w:rPr>
          <w:rFonts w:ascii="Arial" w:eastAsia="Calibri" w:hAnsi="Arial" w:cs="Arial"/>
          <w:sz w:val="24"/>
          <w:szCs w:val="24"/>
        </w:rPr>
      </w:pPr>
      <w:proofErr w:type="gramStart"/>
      <w:r w:rsidRPr="00BC0621">
        <w:rPr>
          <w:rFonts w:ascii="Arial" w:eastAsia="Calibri" w:hAnsi="Arial" w:cs="Arial"/>
          <w:sz w:val="24"/>
          <w:szCs w:val="24"/>
        </w:rPr>
        <w:t>- рассмотрение вторых частей заявок на участие в закупке, а также информации и документов, направленных оператором электронной площадки в соответствии с пунктом 2 части 10 статьи 48</w:t>
      </w:r>
      <w:r w:rsidRPr="00BC0621">
        <w:rPr>
          <w:rFonts w:ascii="Arial" w:hAnsi="Arial" w:cs="Arial"/>
          <w:sz w:val="24"/>
          <w:szCs w:val="24"/>
        </w:rPr>
        <w:t xml:space="preserve"> закона о контрактной системе</w:t>
      </w:r>
      <w:r w:rsidRPr="00BC0621">
        <w:rPr>
          <w:rFonts w:ascii="Arial" w:eastAsia="Calibri" w:hAnsi="Arial" w:cs="Arial"/>
          <w:sz w:val="24"/>
          <w:szCs w:val="24"/>
        </w:rPr>
        <w:t>,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14:paraId="04AEE5E8" w14:textId="77777777" w:rsidR="00BC0621" w:rsidRPr="00BC0621" w:rsidRDefault="00BC0621" w:rsidP="00BC0621">
      <w:pPr>
        <w:ind w:firstLine="709"/>
        <w:jc w:val="both"/>
        <w:outlineLvl w:val="1"/>
        <w:rPr>
          <w:rFonts w:ascii="Arial" w:eastAsia="Calibri" w:hAnsi="Arial" w:cs="Arial"/>
          <w:sz w:val="24"/>
          <w:szCs w:val="24"/>
        </w:rPr>
      </w:pPr>
      <w:r w:rsidRPr="00BC0621">
        <w:rPr>
          <w:rFonts w:ascii="Arial" w:eastAsia="Calibri" w:hAnsi="Arial" w:cs="Arial"/>
          <w:sz w:val="24"/>
          <w:szCs w:val="24"/>
        </w:rPr>
        <w:lastRenderedPageBreak/>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BC0621">
        <w:rPr>
          <w:rFonts w:ascii="Arial" w:eastAsia="Calibri" w:hAnsi="Arial" w:cs="Arial"/>
          <w:sz w:val="24"/>
          <w:szCs w:val="24"/>
        </w:rPr>
        <w:t>извещению</w:t>
      </w:r>
      <w:proofErr w:type="gramEnd"/>
      <w:r w:rsidRPr="00BC0621">
        <w:rPr>
          <w:rFonts w:ascii="Arial" w:eastAsia="Calibri" w:hAnsi="Arial" w:cs="Arial"/>
          <w:sz w:val="24"/>
          <w:szCs w:val="24"/>
        </w:rPr>
        <w:t xml:space="preserve"> об осуществлении закупки, по критерию, предусмотренному пунктом 4 части 1 статьи 32 </w:t>
      </w:r>
      <w:r w:rsidRPr="00BC0621">
        <w:rPr>
          <w:rFonts w:ascii="Arial" w:hAnsi="Arial" w:cs="Arial"/>
          <w:sz w:val="24"/>
          <w:szCs w:val="24"/>
        </w:rPr>
        <w:t>закона о контрактной системе</w:t>
      </w:r>
      <w:r w:rsidRPr="00BC0621">
        <w:rPr>
          <w:rFonts w:ascii="Arial" w:eastAsia="Calibri" w:hAnsi="Arial" w:cs="Arial"/>
          <w:sz w:val="24"/>
          <w:szCs w:val="24"/>
        </w:rPr>
        <w:t xml:space="preserve"> (если такой критерий установлен извещением об осуществлении закупки);</w:t>
      </w:r>
      <w:bookmarkStart w:id="2" w:name="Par0"/>
      <w:bookmarkEnd w:id="2"/>
    </w:p>
    <w:p w14:paraId="44B69E58" w14:textId="77777777" w:rsidR="00BC0621" w:rsidRPr="00BC0621" w:rsidRDefault="00BC0621" w:rsidP="00BC0621">
      <w:pPr>
        <w:ind w:firstLine="709"/>
        <w:jc w:val="both"/>
        <w:outlineLvl w:val="1"/>
        <w:rPr>
          <w:rFonts w:ascii="Arial" w:eastAsia="Calibri" w:hAnsi="Arial" w:cs="Arial"/>
          <w:sz w:val="24"/>
          <w:szCs w:val="24"/>
        </w:rPr>
      </w:pPr>
      <w:r w:rsidRPr="00BC0621">
        <w:rPr>
          <w:rFonts w:ascii="Arial" w:eastAsia="Calibri" w:hAnsi="Arial" w:cs="Arial"/>
          <w:sz w:val="24"/>
          <w:szCs w:val="24"/>
        </w:rPr>
        <w:t xml:space="preserve">- осуществление оценки ценовых предложений по критерию, предусмотренному пунктом 1 части 1 статьи 32 </w:t>
      </w:r>
      <w:r w:rsidRPr="00BC0621">
        <w:rPr>
          <w:rFonts w:ascii="Arial" w:hAnsi="Arial" w:cs="Arial"/>
          <w:sz w:val="24"/>
          <w:szCs w:val="24"/>
        </w:rPr>
        <w:t>закона о контрактной системе</w:t>
      </w:r>
      <w:r w:rsidRPr="00BC0621">
        <w:rPr>
          <w:rFonts w:ascii="Arial" w:eastAsia="Calibri" w:hAnsi="Arial" w:cs="Arial"/>
          <w:sz w:val="24"/>
          <w:szCs w:val="24"/>
        </w:rPr>
        <w:t>;</w:t>
      </w:r>
    </w:p>
    <w:p w14:paraId="2CE55E20" w14:textId="77777777" w:rsidR="00BC0621" w:rsidRPr="00BC0621" w:rsidRDefault="00BC0621" w:rsidP="00BC0621">
      <w:pPr>
        <w:ind w:firstLine="709"/>
        <w:jc w:val="both"/>
        <w:outlineLvl w:val="1"/>
        <w:rPr>
          <w:rFonts w:ascii="Arial" w:eastAsia="Calibri" w:hAnsi="Arial" w:cs="Arial"/>
          <w:sz w:val="24"/>
          <w:szCs w:val="24"/>
        </w:rPr>
      </w:pPr>
      <w:r w:rsidRPr="00BC0621">
        <w:rPr>
          <w:rFonts w:ascii="Arial" w:eastAsia="Calibri" w:hAnsi="Arial" w:cs="Arial"/>
          <w:sz w:val="24"/>
          <w:szCs w:val="24"/>
        </w:rPr>
        <w:t>-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w:t>
      </w:r>
    </w:p>
    <w:p w14:paraId="7658C864" w14:textId="77777777" w:rsidR="00BC0621" w:rsidRPr="00BC0621" w:rsidRDefault="00BC0621" w:rsidP="00BC0621">
      <w:pPr>
        <w:ind w:firstLine="709"/>
        <w:jc w:val="both"/>
        <w:outlineLvl w:val="1"/>
        <w:rPr>
          <w:rFonts w:ascii="Arial" w:hAnsi="Arial" w:cs="Arial"/>
          <w:sz w:val="24"/>
          <w:szCs w:val="24"/>
        </w:rPr>
      </w:pPr>
      <w:r w:rsidRPr="00BC0621">
        <w:rPr>
          <w:rFonts w:ascii="Arial" w:eastAsia="Calibri" w:hAnsi="Arial" w:cs="Arial"/>
          <w:sz w:val="24"/>
          <w:szCs w:val="24"/>
        </w:rPr>
        <w:t xml:space="preserve">в) </w:t>
      </w:r>
      <w:r w:rsidRPr="00BC0621">
        <w:rPr>
          <w:rFonts w:ascii="Arial" w:hAnsi="Arial" w:cs="Arial"/>
          <w:sz w:val="24"/>
          <w:szCs w:val="24"/>
        </w:rPr>
        <w:t>при проведении электронного аукциона:</w:t>
      </w:r>
    </w:p>
    <w:p w14:paraId="470C8B34" w14:textId="77777777" w:rsidR="00BC0621" w:rsidRPr="00BC0621" w:rsidRDefault="00BC0621" w:rsidP="00BC0621">
      <w:pPr>
        <w:ind w:firstLine="709"/>
        <w:jc w:val="both"/>
        <w:outlineLvl w:val="1"/>
        <w:rPr>
          <w:rFonts w:ascii="Arial" w:hAnsi="Arial" w:cs="Arial"/>
          <w:sz w:val="24"/>
          <w:szCs w:val="24"/>
        </w:rPr>
      </w:pPr>
      <w:proofErr w:type="gramStart"/>
      <w:r w:rsidRPr="00BC0621">
        <w:rPr>
          <w:rFonts w:ascii="Arial" w:hAnsi="Arial" w:cs="Arial"/>
          <w:sz w:val="24"/>
          <w:szCs w:val="24"/>
        </w:rPr>
        <w:t>- рассмотрение заявок на участие в закупке, информации и документов, направленных оператором электронной площадки в соответствии с пунктом 4 части 4 статьи 49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w:t>
      </w:r>
      <w:proofErr w:type="gramEnd"/>
      <w:r w:rsidRPr="00BC0621">
        <w:rPr>
          <w:rFonts w:ascii="Arial" w:hAnsi="Arial" w:cs="Arial"/>
          <w:sz w:val="24"/>
          <w:szCs w:val="24"/>
        </w:rPr>
        <w:t xml:space="preserve"> о контрактной системе;</w:t>
      </w:r>
    </w:p>
    <w:p w14:paraId="474532DD" w14:textId="77777777" w:rsidR="00BC0621" w:rsidRPr="00BC0621" w:rsidRDefault="00BC0621" w:rsidP="00BC0621">
      <w:pPr>
        <w:ind w:firstLine="709"/>
        <w:jc w:val="both"/>
        <w:outlineLvl w:val="1"/>
        <w:rPr>
          <w:rFonts w:ascii="Arial" w:hAnsi="Arial" w:cs="Arial"/>
          <w:sz w:val="24"/>
          <w:szCs w:val="24"/>
        </w:rPr>
      </w:pPr>
      <w:proofErr w:type="gramStart"/>
      <w:r w:rsidRPr="00BC0621">
        <w:rPr>
          <w:rFonts w:ascii="Arial" w:hAnsi="Arial" w:cs="Arial"/>
          <w:sz w:val="24"/>
          <w:szCs w:val="24"/>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w:t>
      </w:r>
      <w:proofErr w:type="gramEnd"/>
      <w:r w:rsidRPr="00BC0621">
        <w:rPr>
          <w:rFonts w:ascii="Arial" w:hAnsi="Arial" w:cs="Arial"/>
          <w:sz w:val="24"/>
          <w:szCs w:val="24"/>
        </w:rPr>
        <w:t xml:space="preserve"> </w:t>
      </w:r>
      <w:proofErr w:type="gramStart"/>
      <w:r w:rsidRPr="00BC0621">
        <w:rPr>
          <w:rFonts w:ascii="Arial" w:hAnsi="Arial" w:cs="Arial"/>
          <w:sz w:val="24"/>
          <w:szCs w:val="24"/>
        </w:rPr>
        <w:t>3 статьи 49 закона о контрактной системе, присваиваются в порядке убывания размера ценового предложения участника закупки);</w:t>
      </w:r>
      <w:proofErr w:type="gramEnd"/>
    </w:p>
    <w:p w14:paraId="44BD347B" w14:textId="77777777" w:rsidR="00BC0621" w:rsidRPr="00BC0621" w:rsidRDefault="00BC0621" w:rsidP="00BC0621">
      <w:pPr>
        <w:ind w:firstLine="709"/>
        <w:jc w:val="both"/>
        <w:outlineLvl w:val="1"/>
        <w:rPr>
          <w:rFonts w:ascii="Arial" w:hAnsi="Arial" w:cs="Arial"/>
          <w:sz w:val="24"/>
          <w:szCs w:val="24"/>
        </w:rPr>
      </w:pPr>
      <w:r w:rsidRPr="00BC0621">
        <w:rPr>
          <w:rFonts w:ascii="Arial" w:hAnsi="Arial" w:cs="Arial"/>
          <w:bCs/>
          <w:iCs/>
          <w:sz w:val="24"/>
          <w:szCs w:val="24"/>
        </w:rPr>
        <w:t xml:space="preserve">г) </w:t>
      </w:r>
      <w:r w:rsidRPr="00BC0621">
        <w:rPr>
          <w:rFonts w:ascii="Arial" w:hAnsi="Arial" w:cs="Arial"/>
          <w:sz w:val="24"/>
          <w:szCs w:val="24"/>
        </w:rPr>
        <w:t>при проведении электронного запроса котировок:</w:t>
      </w:r>
    </w:p>
    <w:p w14:paraId="2993379D" w14:textId="77777777" w:rsidR="00BC0621" w:rsidRPr="00BC0621" w:rsidRDefault="00BC0621" w:rsidP="00BC0621">
      <w:pPr>
        <w:ind w:firstLine="709"/>
        <w:jc w:val="both"/>
        <w:outlineLvl w:val="1"/>
        <w:rPr>
          <w:rFonts w:ascii="Arial" w:hAnsi="Arial" w:cs="Arial"/>
          <w:bCs/>
          <w:iCs/>
          <w:sz w:val="24"/>
          <w:szCs w:val="24"/>
        </w:rPr>
      </w:pPr>
      <w:proofErr w:type="gramStart"/>
      <w:r w:rsidRPr="00BC0621">
        <w:rPr>
          <w:rFonts w:ascii="Arial" w:hAnsi="Arial" w:cs="Arial"/>
          <w:bCs/>
          <w:iCs/>
          <w:sz w:val="24"/>
          <w:szCs w:val="24"/>
        </w:rPr>
        <w:t>- рассмотрение заявок на участие в закупке, информации и документов, направленных оператором электронной площадки в соответствии с частью 2 статьи 50 закона о контрактной системе,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w:t>
      </w:r>
      <w:proofErr w:type="gramEnd"/>
      <w:r w:rsidRPr="00BC0621">
        <w:rPr>
          <w:rFonts w:ascii="Arial" w:hAnsi="Arial" w:cs="Arial"/>
          <w:bCs/>
          <w:iCs/>
          <w:sz w:val="24"/>
          <w:szCs w:val="24"/>
        </w:rPr>
        <w:t xml:space="preserve"> системе;</w:t>
      </w:r>
    </w:p>
    <w:p w14:paraId="0FC94F37" w14:textId="77777777" w:rsidR="00BC0621" w:rsidRPr="00BC0621" w:rsidRDefault="00BC0621" w:rsidP="00BC0621">
      <w:pPr>
        <w:ind w:firstLine="709"/>
        <w:jc w:val="both"/>
        <w:outlineLvl w:val="1"/>
        <w:rPr>
          <w:rFonts w:ascii="Arial" w:hAnsi="Arial" w:cs="Arial"/>
          <w:bCs/>
          <w:iCs/>
          <w:sz w:val="24"/>
          <w:szCs w:val="24"/>
        </w:rPr>
      </w:pPr>
      <w:proofErr w:type="gramStart"/>
      <w:r w:rsidRPr="00BC0621">
        <w:rPr>
          <w:rFonts w:ascii="Arial" w:hAnsi="Arial" w:cs="Arial"/>
          <w:bCs/>
          <w:iCs/>
          <w:sz w:val="24"/>
          <w:szCs w:val="24"/>
        </w:rPr>
        <w:t>-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w:t>
      </w:r>
      <w:proofErr w:type="gramEnd"/>
    </w:p>
    <w:p w14:paraId="38F0A7E7"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 xml:space="preserve">д) при признании открытого конкурентного способа </w:t>
      </w:r>
      <w:proofErr w:type="gramStart"/>
      <w:r w:rsidRPr="00BC0621">
        <w:rPr>
          <w:rFonts w:ascii="Arial" w:hAnsi="Arial" w:cs="Arial"/>
          <w:bCs/>
          <w:iCs/>
          <w:sz w:val="24"/>
          <w:szCs w:val="24"/>
        </w:rPr>
        <w:t>несостоявшимся</w:t>
      </w:r>
      <w:proofErr w:type="gramEnd"/>
      <w:r w:rsidRPr="00BC0621">
        <w:rPr>
          <w:rFonts w:ascii="Arial" w:hAnsi="Arial" w:cs="Arial"/>
          <w:bCs/>
          <w:iCs/>
          <w:sz w:val="24"/>
          <w:szCs w:val="24"/>
        </w:rPr>
        <w:t>:</w:t>
      </w:r>
    </w:p>
    <w:p w14:paraId="0366283B"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 рассмотрение информации и документов, направленных оператором электронной площадки, и принятие решения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закона о контрактной системе;</w:t>
      </w:r>
    </w:p>
    <w:p w14:paraId="012214B6"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е) осуществление иных функций, предусмотренных законодательством.</w:t>
      </w:r>
    </w:p>
    <w:p w14:paraId="13814337" w14:textId="77777777" w:rsidR="00BC0621" w:rsidRPr="00BC0621" w:rsidRDefault="00BC0621" w:rsidP="00BC0621">
      <w:pPr>
        <w:autoSpaceDE w:val="0"/>
        <w:autoSpaceDN w:val="0"/>
        <w:adjustRightInd w:val="0"/>
        <w:ind w:firstLine="709"/>
        <w:jc w:val="center"/>
        <w:rPr>
          <w:rFonts w:ascii="Arial" w:hAnsi="Arial" w:cs="Arial"/>
          <w:sz w:val="24"/>
          <w:szCs w:val="24"/>
        </w:rPr>
      </w:pPr>
    </w:p>
    <w:p w14:paraId="60FC5831" w14:textId="77777777" w:rsidR="00BC0621" w:rsidRPr="00BC0621" w:rsidRDefault="00BC0621" w:rsidP="00BC0621">
      <w:pPr>
        <w:autoSpaceDE w:val="0"/>
        <w:autoSpaceDN w:val="0"/>
        <w:adjustRightInd w:val="0"/>
        <w:jc w:val="center"/>
        <w:rPr>
          <w:rFonts w:ascii="Arial" w:eastAsia="Calibri" w:hAnsi="Arial" w:cs="Arial"/>
          <w:b/>
          <w:sz w:val="24"/>
          <w:szCs w:val="24"/>
          <w:lang w:eastAsia="en-US"/>
        </w:rPr>
      </w:pPr>
      <w:r w:rsidRPr="00BC0621">
        <w:rPr>
          <w:rFonts w:ascii="Arial" w:eastAsia="Calibri" w:hAnsi="Arial" w:cs="Arial"/>
          <w:b/>
          <w:sz w:val="24"/>
          <w:szCs w:val="24"/>
          <w:lang w:eastAsia="en-US"/>
        </w:rPr>
        <w:t>3. Состав комиссии и полномочия ее членов.</w:t>
      </w:r>
    </w:p>
    <w:p w14:paraId="4BD03285"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p>
    <w:p w14:paraId="0D2EEAF7" w14:textId="77777777" w:rsidR="00BC0621" w:rsidRPr="00BC0621" w:rsidRDefault="00BC0621" w:rsidP="00BC0621">
      <w:pPr>
        <w:spacing w:after="160"/>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3.1. Состав </w:t>
      </w:r>
      <w:bookmarkStart w:id="3" w:name="_Hlk89955754"/>
      <w:r w:rsidRPr="00BC0621">
        <w:rPr>
          <w:rFonts w:ascii="Arial" w:eastAsia="Calibri" w:hAnsi="Arial" w:cs="Arial"/>
          <w:sz w:val="24"/>
          <w:szCs w:val="24"/>
          <w:lang w:eastAsia="en-US"/>
        </w:rPr>
        <w:t>конкурсной</w:t>
      </w:r>
      <w:bookmarkEnd w:id="3"/>
      <w:r w:rsidRPr="00BC0621">
        <w:rPr>
          <w:rFonts w:ascii="Arial" w:eastAsia="Calibri" w:hAnsi="Arial" w:cs="Arial"/>
          <w:sz w:val="24"/>
          <w:szCs w:val="24"/>
          <w:lang w:eastAsia="en-US"/>
        </w:rPr>
        <w:t xml:space="preserve"> комиссии, ее председатель, заместитель председателя, </w:t>
      </w:r>
      <w:proofErr w:type="gramStart"/>
      <w:r w:rsidRPr="00BC0621">
        <w:rPr>
          <w:rFonts w:ascii="Arial" w:eastAsia="Calibri" w:hAnsi="Arial" w:cs="Arial"/>
          <w:sz w:val="24"/>
          <w:szCs w:val="24"/>
          <w:lang w:eastAsia="en-US"/>
        </w:rPr>
        <w:t>секретарь</w:t>
      </w:r>
      <w:proofErr w:type="gramEnd"/>
      <w:r w:rsidRPr="00BC0621">
        <w:rPr>
          <w:rFonts w:ascii="Arial" w:eastAsia="Calibri" w:hAnsi="Arial" w:cs="Arial"/>
          <w:sz w:val="24"/>
          <w:szCs w:val="24"/>
          <w:lang w:eastAsia="en-US"/>
        </w:rPr>
        <w:t xml:space="preserve"> и члены комиссии утверждаются распоряжением Администрации муниципального округа.</w:t>
      </w:r>
    </w:p>
    <w:p w14:paraId="5BF8C69E" w14:textId="77777777" w:rsidR="00BC0621" w:rsidRPr="00BC0621" w:rsidRDefault="00BC0621" w:rsidP="00BC0621">
      <w:pPr>
        <w:spacing w:after="160"/>
        <w:jc w:val="both"/>
        <w:rPr>
          <w:rFonts w:ascii="Arial" w:eastAsia="Calibri" w:hAnsi="Arial" w:cs="Arial"/>
          <w:sz w:val="24"/>
          <w:szCs w:val="24"/>
          <w:lang w:eastAsia="en-US"/>
        </w:rPr>
      </w:pPr>
      <w:r w:rsidRPr="00BC0621">
        <w:rPr>
          <w:rFonts w:ascii="Arial" w:eastAsia="Calibri" w:hAnsi="Arial" w:cs="Arial"/>
          <w:sz w:val="24"/>
          <w:szCs w:val="24"/>
          <w:lang w:eastAsia="en-US"/>
        </w:rPr>
        <w:lastRenderedPageBreak/>
        <w:t xml:space="preserve">     3.2. Решение о создании комиссии принимается Администрацией </w:t>
      </w:r>
      <w:proofErr w:type="spellStart"/>
      <w:r w:rsidRPr="00BC0621">
        <w:rPr>
          <w:rFonts w:ascii="Arial" w:eastAsia="Calibri" w:hAnsi="Arial" w:cs="Arial"/>
          <w:sz w:val="24"/>
          <w:szCs w:val="24"/>
          <w:lang w:eastAsia="en-US"/>
        </w:rPr>
        <w:t>Молоковского</w:t>
      </w:r>
      <w:proofErr w:type="spellEnd"/>
      <w:r w:rsidRPr="00BC0621">
        <w:rPr>
          <w:rFonts w:ascii="Arial" w:eastAsia="Calibri" w:hAnsi="Arial" w:cs="Arial"/>
          <w:sz w:val="24"/>
          <w:szCs w:val="24"/>
          <w:lang w:eastAsia="en-US"/>
        </w:rPr>
        <w:t xml:space="preserve"> муниципального округа, до начала проведения закупки.</w:t>
      </w:r>
    </w:p>
    <w:p w14:paraId="71E880C6"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Число членов конкурсной комиссии должно быть не менее чем три человека.</w:t>
      </w:r>
    </w:p>
    <w:p w14:paraId="7FA122EA"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3.3.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63C555EE"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hAnsi="Arial" w:cs="Arial"/>
          <w:sz w:val="24"/>
          <w:szCs w:val="24"/>
        </w:rPr>
        <w:t xml:space="preserve">    3.4.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включаются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247E6D18"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3.5. </w:t>
      </w:r>
      <w:proofErr w:type="gramStart"/>
      <w:r w:rsidRPr="00BC0621">
        <w:rPr>
          <w:rFonts w:ascii="Arial" w:eastAsia="Calibri" w:hAnsi="Arial" w:cs="Arial"/>
          <w:sz w:val="24"/>
          <w:szCs w:val="24"/>
          <w:lang w:eastAsia="en-US"/>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BC0621">
        <w:rPr>
          <w:rFonts w:ascii="Arial" w:eastAsia="Calibri" w:hAnsi="Arial" w:cs="Arial"/>
          <w:sz w:val="24"/>
          <w:szCs w:val="24"/>
          <w:lang w:eastAsia="en-US"/>
        </w:rPr>
        <w:t xml:space="preserve"> </w:t>
      </w:r>
      <w:proofErr w:type="gramStart"/>
      <w:r w:rsidRPr="00BC0621">
        <w:rPr>
          <w:rFonts w:ascii="Arial" w:eastAsia="Calibri" w:hAnsi="Arial" w:cs="Arial"/>
          <w:sz w:val="24"/>
          <w:szCs w:val="24"/>
          <w:lang w:eastAsia="en-US"/>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BC0621">
        <w:rPr>
          <w:rFonts w:ascii="Arial" w:eastAsia="Calibri" w:hAnsi="Arial" w:cs="Arial"/>
          <w:sz w:val="24"/>
          <w:szCs w:val="24"/>
          <w:lang w:eastAsia="en-US"/>
        </w:rPr>
        <w:t xml:space="preserve"> прямой восходящей и нисходящей линии (родителями и детьми, дедушкой, бабушкой и внуками), полнородными и </w:t>
      </w:r>
      <w:proofErr w:type="spellStart"/>
      <w:r w:rsidRPr="00BC0621">
        <w:rPr>
          <w:rFonts w:ascii="Arial" w:eastAsia="Calibri" w:hAnsi="Arial" w:cs="Arial"/>
          <w:sz w:val="24"/>
          <w:szCs w:val="24"/>
          <w:lang w:eastAsia="en-US"/>
        </w:rPr>
        <w:t>неполнородными</w:t>
      </w:r>
      <w:proofErr w:type="spellEnd"/>
      <w:r w:rsidRPr="00BC0621">
        <w:rPr>
          <w:rFonts w:ascii="Arial" w:eastAsia="Calibri" w:hAnsi="Arial" w:cs="Arial"/>
          <w:sz w:val="24"/>
          <w:szCs w:val="24"/>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14:paraId="212BFF32"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proofErr w:type="gramStart"/>
      <w:r w:rsidRPr="00BC0621">
        <w:rPr>
          <w:rFonts w:ascii="Arial" w:eastAsia="Calibri" w:hAnsi="Arial" w:cs="Arial"/>
          <w:sz w:val="24"/>
          <w:szCs w:val="24"/>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14:paraId="2FE9F3F6"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3.6. Уполномоченный орган по собственной инициативе и (или) по инициативе заказчика   вносит изменения в состав комиссии.</w:t>
      </w:r>
    </w:p>
    <w:p w14:paraId="3D40F331"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3.7. Члены комиссии вправе:</w:t>
      </w:r>
    </w:p>
    <w:p w14:paraId="7FBE7BEF"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знакомиться со всеми представленными на рассмотрение документами и сведениями, представленными на рассмотрение комиссии;</w:t>
      </w:r>
    </w:p>
    <w:p w14:paraId="49A5778F"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выступать по вопросам повестки дня </w:t>
      </w:r>
      <w:bookmarkStart w:id="4" w:name="_Hlk89940491"/>
      <w:r w:rsidRPr="00BC0621">
        <w:rPr>
          <w:rFonts w:ascii="Arial" w:eastAsia="Calibri" w:hAnsi="Arial" w:cs="Arial"/>
          <w:sz w:val="24"/>
          <w:szCs w:val="24"/>
          <w:lang w:eastAsia="en-US"/>
        </w:rPr>
        <w:t>комиссии</w:t>
      </w:r>
      <w:bookmarkEnd w:id="4"/>
      <w:r w:rsidRPr="00BC0621">
        <w:rPr>
          <w:rFonts w:ascii="Arial" w:eastAsia="Calibri" w:hAnsi="Arial" w:cs="Arial"/>
          <w:sz w:val="24"/>
          <w:szCs w:val="24"/>
          <w:lang w:eastAsia="en-US"/>
        </w:rPr>
        <w:t>;</w:t>
      </w:r>
    </w:p>
    <w:p w14:paraId="6BE88CD4"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lastRenderedPageBreak/>
        <w:t>- проверять правильность содержания протоколов комиссии, в том числе правильность отражения в них своего решения;</w:t>
      </w:r>
    </w:p>
    <w:p w14:paraId="536F7FB9"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пользоваться иными правами, предусмотренными законодательством.</w:t>
      </w:r>
    </w:p>
    <w:p w14:paraId="7783CCD2"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3.8. Члены комиссии обязаны:</w:t>
      </w:r>
    </w:p>
    <w:p w14:paraId="165594B8"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присутствовать на заседаниях комиссии; </w:t>
      </w:r>
    </w:p>
    <w:p w14:paraId="6C37170E"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принимать решения в пределах своей компетенции, предусмотренной </w:t>
      </w:r>
      <w:bookmarkStart w:id="5" w:name="_Hlk89940650"/>
      <w:r w:rsidRPr="00BC0621">
        <w:rPr>
          <w:rFonts w:ascii="Arial" w:eastAsia="Calibri" w:hAnsi="Arial" w:cs="Arial"/>
          <w:sz w:val="24"/>
          <w:szCs w:val="24"/>
          <w:lang w:eastAsia="en-US"/>
        </w:rPr>
        <w:t>Федеральным законом № 44-ФЗ</w:t>
      </w:r>
      <w:bookmarkEnd w:id="5"/>
      <w:r w:rsidRPr="00BC0621">
        <w:rPr>
          <w:rFonts w:ascii="Arial" w:eastAsia="Calibri" w:hAnsi="Arial" w:cs="Arial"/>
          <w:sz w:val="24"/>
          <w:szCs w:val="24"/>
          <w:lang w:eastAsia="en-US"/>
        </w:rPr>
        <w:t>;</w:t>
      </w:r>
    </w:p>
    <w:p w14:paraId="187C677A"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w:t>
      </w:r>
      <w:r w:rsidRPr="00BC0621">
        <w:rPr>
          <w:rFonts w:ascii="Arial" w:hAnsi="Arial" w:cs="Arial"/>
          <w:sz w:val="24"/>
          <w:szCs w:val="24"/>
        </w:rPr>
        <w:t xml:space="preserve">подписывать </w:t>
      </w:r>
      <w:r w:rsidRPr="00BC0621">
        <w:rPr>
          <w:rFonts w:ascii="Arial" w:eastAsia="Calibri" w:hAnsi="Arial" w:cs="Arial"/>
          <w:sz w:val="24"/>
          <w:szCs w:val="24"/>
        </w:rPr>
        <w:t>усиленными электронными подписями</w:t>
      </w:r>
      <w:r w:rsidRPr="00BC0621">
        <w:rPr>
          <w:rFonts w:ascii="Arial" w:hAnsi="Arial" w:cs="Arial"/>
          <w:sz w:val="24"/>
          <w:szCs w:val="24"/>
        </w:rPr>
        <w:t xml:space="preserve"> протоколы, составленные при проведении закупки, в сроки, установленные законодательством</w:t>
      </w:r>
      <w:r w:rsidRPr="00BC0621">
        <w:rPr>
          <w:rFonts w:ascii="Arial" w:eastAsia="Calibri" w:hAnsi="Arial" w:cs="Arial"/>
          <w:sz w:val="24"/>
          <w:szCs w:val="24"/>
          <w:lang w:eastAsia="en-US"/>
        </w:rPr>
        <w:t>;</w:t>
      </w:r>
    </w:p>
    <w:p w14:paraId="779A82AB"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незамедлительно сообщать уполномоченному органу о препятствующих участию в работе конкурсной комиссии обстоятельствах, которые перечислены в части 6 статьи 39 </w:t>
      </w:r>
      <w:bookmarkStart w:id="6" w:name="_Hlk89941600"/>
      <w:r w:rsidRPr="00BC0621">
        <w:rPr>
          <w:rFonts w:ascii="Arial" w:eastAsia="Calibri" w:hAnsi="Arial" w:cs="Arial"/>
          <w:sz w:val="24"/>
          <w:szCs w:val="24"/>
          <w:lang w:eastAsia="en-US"/>
        </w:rPr>
        <w:t>Федерального закона № 44-ФЗ</w:t>
      </w:r>
      <w:bookmarkEnd w:id="6"/>
      <w:r w:rsidRPr="00BC0621">
        <w:rPr>
          <w:rFonts w:ascii="Arial" w:eastAsia="Calibri" w:hAnsi="Arial" w:cs="Arial"/>
          <w:sz w:val="24"/>
          <w:szCs w:val="24"/>
          <w:lang w:eastAsia="en-US"/>
        </w:rPr>
        <w:t>;</w:t>
      </w:r>
    </w:p>
    <w:p w14:paraId="7D93C1AB" w14:textId="77777777" w:rsidR="00BC0621" w:rsidRPr="00BC0621" w:rsidRDefault="00BC0621" w:rsidP="00BC0621">
      <w:pPr>
        <w:spacing w:after="160" w:line="259" w:lineRule="auto"/>
        <w:jc w:val="both"/>
        <w:rPr>
          <w:rFonts w:ascii="Arial" w:eastAsia="Calibri" w:hAnsi="Arial" w:cs="Arial"/>
          <w:sz w:val="24"/>
          <w:szCs w:val="24"/>
          <w:lang w:eastAsia="en-US"/>
        </w:rPr>
      </w:pPr>
      <w:r w:rsidRPr="00BC0621">
        <w:rPr>
          <w:rFonts w:ascii="Arial" w:eastAsia="Calibri" w:hAnsi="Arial" w:cs="Arial"/>
          <w:sz w:val="24"/>
          <w:szCs w:val="24"/>
          <w:lang w:eastAsia="en-US"/>
        </w:rPr>
        <w:t>- выполнять иные обязанности, предусмотренные законодательством.</w:t>
      </w:r>
    </w:p>
    <w:p w14:paraId="2879BE60" w14:textId="77777777" w:rsidR="00BC0621" w:rsidRPr="00BC0621" w:rsidRDefault="00BC0621" w:rsidP="00BC0621">
      <w:pPr>
        <w:spacing w:after="160" w:line="259" w:lineRule="auto"/>
        <w:jc w:val="both"/>
        <w:rPr>
          <w:rFonts w:ascii="Arial" w:eastAsia="Calibri" w:hAnsi="Arial" w:cs="Arial"/>
          <w:sz w:val="24"/>
          <w:szCs w:val="24"/>
          <w:lang w:eastAsia="en-US"/>
        </w:rPr>
      </w:pPr>
    </w:p>
    <w:p w14:paraId="61892916" w14:textId="77777777" w:rsidR="00BC0621" w:rsidRPr="00BC0621" w:rsidRDefault="00BC0621" w:rsidP="00BC0621">
      <w:pPr>
        <w:spacing w:after="160" w:line="259" w:lineRule="auto"/>
        <w:jc w:val="center"/>
        <w:rPr>
          <w:rFonts w:ascii="Arial" w:eastAsia="Calibri" w:hAnsi="Arial" w:cs="Arial"/>
          <w:b/>
          <w:sz w:val="24"/>
          <w:szCs w:val="24"/>
          <w:lang w:eastAsia="en-US"/>
        </w:rPr>
      </w:pPr>
      <w:r w:rsidRPr="00BC0621">
        <w:rPr>
          <w:rFonts w:ascii="Arial" w:eastAsia="Calibri" w:hAnsi="Arial" w:cs="Arial"/>
          <w:b/>
          <w:bCs/>
          <w:sz w:val="24"/>
          <w:szCs w:val="24"/>
          <w:lang w:eastAsia="en-US"/>
        </w:rPr>
        <w:t xml:space="preserve">4. Порядок работы </w:t>
      </w:r>
      <w:r w:rsidRPr="00BC0621">
        <w:rPr>
          <w:rFonts w:ascii="Arial" w:eastAsia="Calibri" w:hAnsi="Arial" w:cs="Arial"/>
          <w:b/>
          <w:sz w:val="24"/>
          <w:szCs w:val="24"/>
          <w:lang w:eastAsia="en-US"/>
        </w:rPr>
        <w:t>комиссии.</w:t>
      </w:r>
    </w:p>
    <w:p w14:paraId="65FA2461" w14:textId="77777777" w:rsidR="00BC0621" w:rsidRPr="00BC0621" w:rsidRDefault="00BC0621" w:rsidP="00BC0621">
      <w:pPr>
        <w:spacing w:after="160" w:line="259" w:lineRule="auto"/>
        <w:rPr>
          <w:rFonts w:ascii="Arial" w:eastAsia="Calibri" w:hAnsi="Arial" w:cs="Arial"/>
          <w:bCs/>
          <w:sz w:val="24"/>
          <w:szCs w:val="24"/>
          <w:lang w:eastAsia="en-US"/>
        </w:rPr>
      </w:pPr>
      <w:r w:rsidRPr="00BC0621">
        <w:rPr>
          <w:rFonts w:ascii="Arial" w:eastAsia="Calibri" w:hAnsi="Arial" w:cs="Arial"/>
          <w:bCs/>
          <w:sz w:val="24"/>
          <w:szCs w:val="24"/>
          <w:lang w:eastAsia="en-US"/>
        </w:rPr>
        <w:t xml:space="preserve">      4.1. </w:t>
      </w:r>
      <w:r w:rsidRPr="00BC0621">
        <w:rPr>
          <w:rFonts w:ascii="Arial" w:eastAsia="Calibri" w:hAnsi="Arial" w:cs="Arial"/>
          <w:sz w:val="24"/>
          <w:szCs w:val="24"/>
          <w:lang w:eastAsia="en-US"/>
        </w:rPr>
        <w:t>К</w:t>
      </w:r>
      <w:r w:rsidRPr="00BC0621">
        <w:rPr>
          <w:rFonts w:ascii="Arial" w:eastAsia="Calibri" w:hAnsi="Arial" w:cs="Arial"/>
          <w:bCs/>
          <w:sz w:val="24"/>
          <w:szCs w:val="24"/>
          <w:lang w:eastAsia="en-US"/>
        </w:rPr>
        <w:t>омиссия выполняет возложенные на нее функции посредством проведения заседаний.</w:t>
      </w:r>
    </w:p>
    <w:p w14:paraId="485292F3"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4.2.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22DC5BD5"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r w:rsidRPr="00BC0621">
        <w:rPr>
          <w:rFonts w:ascii="Arial" w:eastAsia="Calibri" w:hAnsi="Arial" w:cs="Arial"/>
          <w:sz w:val="24"/>
          <w:szCs w:val="24"/>
          <w:lang w:eastAsia="en-US"/>
        </w:rPr>
        <w:t xml:space="preserve">    4.3</w:t>
      </w:r>
      <w:r w:rsidRPr="00BC0621">
        <w:rPr>
          <w:rFonts w:ascii="Arial" w:hAnsi="Arial" w:cs="Arial"/>
          <w:bCs/>
          <w:iCs/>
          <w:sz w:val="24"/>
          <w:szCs w:val="24"/>
        </w:rPr>
        <w:t xml:space="preserve">. Решения комиссии принимаются простым большинством голосов от числа присутствующих на заседании членов. Голосование осуществляется открыто, каждый член комиссии имеет один голос. При равенстве голосов голос председателя комиссии является решающим. </w:t>
      </w:r>
    </w:p>
    <w:p w14:paraId="7ABBAEE6" w14:textId="77777777" w:rsidR="00BC0621" w:rsidRPr="00BC0621" w:rsidRDefault="00BC0621" w:rsidP="00BC0621">
      <w:pPr>
        <w:autoSpaceDE w:val="0"/>
        <w:autoSpaceDN w:val="0"/>
        <w:adjustRightInd w:val="0"/>
        <w:jc w:val="both"/>
        <w:rPr>
          <w:rFonts w:ascii="Arial" w:eastAsia="Calibri" w:hAnsi="Arial" w:cs="Arial"/>
          <w:sz w:val="24"/>
          <w:szCs w:val="24"/>
          <w:lang w:eastAsia="en-US"/>
        </w:rPr>
      </w:pPr>
      <w:r w:rsidRPr="00BC0621">
        <w:rPr>
          <w:rFonts w:ascii="Arial" w:hAnsi="Arial" w:cs="Arial"/>
          <w:bCs/>
          <w:iCs/>
          <w:sz w:val="24"/>
          <w:szCs w:val="24"/>
        </w:rPr>
        <w:t xml:space="preserve">   4.4. Решения, принимаемые комиссией в пределах её компетенции, являются обязательными для всех участников закупки.</w:t>
      </w:r>
    </w:p>
    <w:p w14:paraId="0D31BA6C" w14:textId="77777777" w:rsidR="00BC0621" w:rsidRPr="00BC0621" w:rsidRDefault="00BC0621" w:rsidP="00BC0621">
      <w:pPr>
        <w:autoSpaceDE w:val="0"/>
        <w:autoSpaceDN w:val="0"/>
        <w:adjustRightInd w:val="0"/>
        <w:jc w:val="both"/>
        <w:rPr>
          <w:rFonts w:ascii="Arial" w:hAnsi="Arial" w:cs="Arial"/>
          <w:bCs/>
          <w:iCs/>
          <w:sz w:val="24"/>
          <w:szCs w:val="24"/>
        </w:rPr>
      </w:pPr>
      <w:r w:rsidRPr="00BC0621">
        <w:rPr>
          <w:rFonts w:ascii="Arial" w:eastAsia="Calibri" w:hAnsi="Arial" w:cs="Arial"/>
          <w:sz w:val="24"/>
          <w:szCs w:val="24"/>
          <w:lang w:eastAsia="en-US"/>
        </w:rPr>
        <w:t xml:space="preserve">   4</w:t>
      </w:r>
      <w:r w:rsidRPr="00BC0621">
        <w:rPr>
          <w:rFonts w:ascii="Arial" w:hAnsi="Arial" w:cs="Arial"/>
          <w:bCs/>
          <w:iCs/>
          <w:sz w:val="24"/>
          <w:szCs w:val="24"/>
        </w:rPr>
        <w:t>.5. Решения комиссии могут быть обжалованы в порядке, установленном законодательством.</w:t>
      </w:r>
    </w:p>
    <w:p w14:paraId="47C9874B" w14:textId="77777777" w:rsidR="00BC0621" w:rsidRPr="00BC0621" w:rsidRDefault="00BC0621" w:rsidP="00BC0621">
      <w:pPr>
        <w:autoSpaceDE w:val="0"/>
        <w:autoSpaceDN w:val="0"/>
        <w:adjustRightInd w:val="0"/>
        <w:jc w:val="both"/>
        <w:rPr>
          <w:rFonts w:ascii="Arial" w:hAnsi="Arial" w:cs="Arial"/>
          <w:sz w:val="24"/>
          <w:szCs w:val="24"/>
        </w:rPr>
      </w:pPr>
      <w:r w:rsidRPr="00BC0621">
        <w:rPr>
          <w:rFonts w:ascii="Arial" w:hAnsi="Arial" w:cs="Arial"/>
          <w:bCs/>
          <w:iCs/>
          <w:sz w:val="24"/>
          <w:szCs w:val="24"/>
        </w:rPr>
        <w:t xml:space="preserve">    </w:t>
      </w:r>
      <w:r w:rsidRPr="00BC0621">
        <w:rPr>
          <w:rFonts w:ascii="Arial" w:hAnsi="Arial" w:cs="Arial"/>
          <w:sz w:val="24"/>
          <w:szCs w:val="24"/>
        </w:rPr>
        <w:t>4.6. Председатель комиссии:</w:t>
      </w:r>
    </w:p>
    <w:p w14:paraId="19581BB8"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осуществляет общее руководство работой комиссии;</w:t>
      </w:r>
    </w:p>
    <w:p w14:paraId="642C22A8"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 xml:space="preserve">объявляет заседание правомочным или выносит решение о его переносе из-за отсутствия на заседании комиссии более половины </w:t>
      </w:r>
      <w:r w:rsidRPr="00BC0621">
        <w:rPr>
          <w:rFonts w:ascii="Arial" w:hAnsi="Arial" w:cs="Arial"/>
          <w:sz w:val="24"/>
          <w:szCs w:val="24"/>
        </w:rPr>
        <w:br/>
        <w:t>от установленного числа членов комиссии;</w:t>
      </w:r>
    </w:p>
    <w:p w14:paraId="0C3A6572"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открывает и ведёт заседания комиссии, объявляет перерывы;</w:t>
      </w:r>
    </w:p>
    <w:p w14:paraId="375274CC"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определяет порядок рассмотрения обсуждаемых вопросов;</w:t>
      </w:r>
    </w:p>
    <w:p w14:paraId="71577A4B"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назначает дату очередного заседания комиссии;</w:t>
      </w:r>
    </w:p>
    <w:p w14:paraId="43FB7453" w14:textId="77777777" w:rsidR="00BC0621" w:rsidRPr="00BC0621" w:rsidRDefault="00BC0621" w:rsidP="00BC0621">
      <w:pPr>
        <w:ind w:firstLine="709"/>
        <w:jc w:val="both"/>
        <w:rPr>
          <w:rFonts w:ascii="Arial" w:hAnsi="Arial" w:cs="Arial"/>
          <w:sz w:val="24"/>
          <w:szCs w:val="24"/>
        </w:rPr>
      </w:pPr>
      <w:r w:rsidRPr="00BC0621">
        <w:rPr>
          <w:rFonts w:ascii="Arial" w:hAnsi="Arial" w:cs="Arial"/>
          <w:sz w:val="24"/>
          <w:szCs w:val="24"/>
        </w:rPr>
        <w:t xml:space="preserve">осуществляет иные функции в соответствии с законодательством </w:t>
      </w:r>
      <w:r w:rsidRPr="00BC0621">
        <w:rPr>
          <w:rFonts w:ascii="Arial" w:hAnsi="Arial" w:cs="Arial"/>
          <w:sz w:val="24"/>
          <w:szCs w:val="24"/>
        </w:rPr>
        <w:br/>
        <w:t xml:space="preserve">и настоящим Порядком. </w:t>
      </w:r>
    </w:p>
    <w:p w14:paraId="20AA6F58" w14:textId="77777777" w:rsidR="00BC0621" w:rsidRPr="00BC0621" w:rsidRDefault="00BC0621" w:rsidP="00BC0621">
      <w:pPr>
        <w:jc w:val="both"/>
        <w:rPr>
          <w:rFonts w:ascii="Arial" w:hAnsi="Arial" w:cs="Arial"/>
          <w:sz w:val="24"/>
          <w:szCs w:val="24"/>
        </w:rPr>
      </w:pPr>
      <w:r w:rsidRPr="00BC0621">
        <w:rPr>
          <w:rFonts w:ascii="Arial" w:hAnsi="Arial" w:cs="Arial"/>
          <w:sz w:val="24"/>
          <w:szCs w:val="24"/>
        </w:rPr>
        <w:t xml:space="preserve">    4.7.</w:t>
      </w:r>
      <w:r w:rsidRPr="00BC0621">
        <w:rPr>
          <w:rFonts w:ascii="Arial" w:hAnsi="Arial" w:cs="Arial"/>
          <w:bCs/>
          <w:iCs/>
          <w:sz w:val="24"/>
          <w:szCs w:val="24"/>
        </w:rPr>
        <w:t xml:space="preserve"> Во время отсутствия председателя комиссии его функции выполняет заместитель председателя комиссии. </w:t>
      </w:r>
    </w:p>
    <w:p w14:paraId="457E389E" w14:textId="77777777" w:rsidR="00BC0621" w:rsidRPr="00BC0621" w:rsidRDefault="00BC0621" w:rsidP="00BC0621">
      <w:pPr>
        <w:jc w:val="both"/>
        <w:outlineLvl w:val="1"/>
        <w:rPr>
          <w:rFonts w:ascii="Arial" w:hAnsi="Arial" w:cs="Arial"/>
          <w:bCs/>
          <w:iCs/>
          <w:sz w:val="24"/>
          <w:szCs w:val="24"/>
        </w:rPr>
      </w:pPr>
      <w:r w:rsidRPr="00BC0621">
        <w:rPr>
          <w:rFonts w:ascii="Arial" w:hAnsi="Arial" w:cs="Arial"/>
          <w:bCs/>
          <w:iCs/>
          <w:sz w:val="24"/>
          <w:szCs w:val="24"/>
        </w:rPr>
        <w:lastRenderedPageBreak/>
        <w:t xml:space="preserve">     4.8. Секретарь комиссии выполняет следующие функции:</w:t>
      </w:r>
    </w:p>
    <w:p w14:paraId="164EE157"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своевременно извещает лиц, принимающих участие в работе комиссии, о месте (при необходимости), дате и времени проведения заседания комиссии и обеспечивает членов комиссии материалами (при необходимости);</w:t>
      </w:r>
    </w:p>
    <w:p w14:paraId="6B277535"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осуществляет техническое оформление проектов протоколов, составленных в ходе проведения закупки, в порядке и сроки, установленные законодательством;</w:t>
      </w:r>
    </w:p>
    <w:p w14:paraId="63C871B4"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обеспечивает проведение процедуры подписания протоколов всеми членами комиссии;</w:t>
      </w:r>
    </w:p>
    <w:p w14:paraId="1BBF058C" w14:textId="77777777" w:rsidR="00BC0621" w:rsidRPr="00BC0621" w:rsidRDefault="00BC0621" w:rsidP="00BC0621">
      <w:pPr>
        <w:ind w:firstLine="709"/>
        <w:jc w:val="both"/>
        <w:outlineLvl w:val="1"/>
        <w:rPr>
          <w:rFonts w:ascii="Arial" w:hAnsi="Arial" w:cs="Arial"/>
          <w:bCs/>
          <w:iCs/>
          <w:sz w:val="24"/>
          <w:szCs w:val="24"/>
        </w:rPr>
      </w:pPr>
      <w:r w:rsidRPr="00BC0621">
        <w:rPr>
          <w:rFonts w:ascii="Arial" w:hAnsi="Arial" w:cs="Arial"/>
          <w:bCs/>
          <w:iCs/>
          <w:sz w:val="24"/>
          <w:szCs w:val="24"/>
        </w:rPr>
        <w:t xml:space="preserve">осуществляет иные функции организационно-технического характера в соответствии с законодательством и настоящим Порядком. </w:t>
      </w:r>
    </w:p>
    <w:p w14:paraId="0A4488B4" w14:textId="77777777" w:rsidR="00BC0621" w:rsidRPr="00BC0621" w:rsidRDefault="00BC0621" w:rsidP="00BC0621">
      <w:pPr>
        <w:jc w:val="center"/>
        <w:rPr>
          <w:rFonts w:ascii="Arial" w:hAnsi="Arial" w:cs="Arial"/>
          <w:sz w:val="24"/>
          <w:szCs w:val="24"/>
        </w:rPr>
      </w:pPr>
    </w:p>
    <w:p w14:paraId="023D27C1" w14:textId="77777777" w:rsidR="00BC0621" w:rsidRPr="00BC0621" w:rsidRDefault="00BC0621" w:rsidP="00BC0621">
      <w:pPr>
        <w:jc w:val="center"/>
        <w:rPr>
          <w:rFonts w:ascii="Arial" w:hAnsi="Arial" w:cs="Arial"/>
          <w:b/>
          <w:iCs/>
          <w:sz w:val="24"/>
          <w:szCs w:val="24"/>
        </w:rPr>
      </w:pPr>
      <w:r w:rsidRPr="00BC0621">
        <w:rPr>
          <w:rFonts w:ascii="Arial" w:hAnsi="Arial" w:cs="Arial"/>
          <w:b/>
          <w:iCs/>
          <w:sz w:val="24"/>
          <w:szCs w:val="24"/>
        </w:rPr>
        <w:t>5. Ответственность членов комиссии</w:t>
      </w:r>
    </w:p>
    <w:p w14:paraId="7F2AB9BA" w14:textId="77777777" w:rsidR="00BC0621" w:rsidRPr="00BC0621" w:rsidRDefault="00BC0621" w:rsidP="00BC0621">
      <w:pPr>
        <w:jc w:val="center"/>
        <w:rPr>
          <w:rFonts w:ascii="Arial" w:hAnsi="Arial" w:cs="Arial"/>
          <w:bCs/>
          <w:iCs/>
          <w:sz w:val="24"/>
          <w:szCs w:val="24"/>
        </w:rPr>
      </w:pPr>
    </w:p>
    <w:p w14:paraId="252411A1" w14:textId="77777777" w:rsidR="00BC0621" w:rsidRPr="00BC0621" w:rsidRDefault="00BC0621" w:rsidP="00BC0621">
      <w:pPr>
        <w:jc w:val="both"/>
        <w:rPr>
          <w:rFonts w:ascii="Arial" w:hAnsi="Arial" w:cs="Arial"/>
          <w:bCs/>
          <w:iCs/>
          <w:sz w:val="24"/>
          <w:szCs w:val="24"/>
        </w:rPr>
      </w:pPr>
      <w:r w:rsidRPr="00BC0621">
        <w:rPr>
          <w:rFonts w:ascii="Arial" w:hAnsi="Arial" w:cs="Arial"/>
          <w:bCs/>
          <w:iCs/>
          <w:sz w:val="24"/>
          <w:szCs w:val="24"/>
        </w:rPr>
        <w:t xml:space="preserve">    5.1. Члены комиссии, виновные в нарушении законодательства и настоящего Порядка, несут дисциплинарную, административную, уголовную ответственность в соответствии с законодательством Российской Федерации.</w:t>
      </w:r>
    </w:p>
    <w:p w14:paraId="73C51E09" w14:textId="77777777" w:rsidR="00BC0621" w:rsidRPr="00BC0621" w:rsidRDefault="00BC0621" w:rsidP="00BC0621">
      <w:pPr>
        <w:jc w:val="both"/>
        <w:rPr>
          <w:rFonts w:ascii="Arial" w:hAnsi="Arial" w:cs="Arial"/>
          <w:bCs/>
          <w:iCs/>
          <w:sz w:val="24"/>
          <w:szCs w:val="24"/>
        </w:rPr>
      </w:pPr>
      <w:r w:rsidRPr="00BC0621">
        <w:rPr>
          <w:rFonts w:ascii="Arial" w:hAnsi="Arial" w:cs="Arial"/>
          <w:bCs/>
          <w:iCs/>
          <w:sz w:val="24"/>
          <w:szCs w:val="24"/>
        </w:rPr>
        <w:t xml:space="preserve">    5.2. Секретарь комиссии несёт ответственность за соответствие сведений, введённых в электронную карточку протокола на сайте оператора электронной площадки, сведениям, которые содержатся в файле протокола, прикреплённого в электронной карточке протокола на сайте оператора электронной площадки. </w:t>
      </w:r>
    </w:p>
    <w:p w14:paraId="6C1E2339" w14:textId="77777777" w:rsidR="00BC0621" w:rsidRPr="00BC0621" w:rsidRDefault="00BC0621" w:rsidP="00BC0621">
      <w:pPr>
        <w:jc w:val="both"/>
        <w:rPr>
          <w:rFonts w:ascii="Arial" w:hAnsi="Arial" w:cs="Arial"/>
          <w:color w:val="FF0000"/>
          <w:sz w:val="24"/>
          <w:szCs w:val="24"/>
        </w:rPr>
      </w:pPr>
    </w:p>
    <w:p w14:paraId="4FA3BFB2" w14:textId="77777777" w:rsidR="00BC0621" w:rsidRPr="00BC0621" w:rsidRDefault="00BC0621" w:rsidP="00102237">
      <w:pPr>
        <w:contextualSpacing/>
        <w:jc w:val="both"/>
        <w:rPr>
          <w:rFonts w:ascii="Arial" w:hAnsi="Arial" w:cs="Arial"/>
          <w:sz w:val="24"/>
          <w:szCs w:val="24"/>
        </w:rPr>
      </w:pPr>
    </w:p>
    <w:p w14:paraId="57FDF185" w14:textId="77777777" w:rsidR="00BC0621" w:rsidRPr="00BC0621" w:rsidRDefault="00BC0621" w:rsidP="00102237">
      <w:pPr>
        <w:contextualSpacing/>
        <w:jc w:val="both"/>
        <w:rPr>
          <w:rFonts w:ascii="Arial" w:hAnsi="Arial" w:cs="Arial"/>
          <w:sz w:val="24"/>
          <w:szCs w:val="24"/>
        </w:rPr>
      </w:pPr>
    </w:p>
    <w:sectPr w:rsidR="00BC0621" w:rsidRPr="00BC0621" w:rsidSect="00C37E4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34EF"/>
    <w:multiLevelType w:val="hybridMultilevel"/>
    <w:tmpl w:val="FF7E3F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21707888"/>
    <w:multiLevelType w:val="multilevel"/>
    <w:tmpl w:val="485698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2D1D68FF"/>
    <w:multiLevelType w:val="multilevel"/>
    <w:tmpl w:val="741275A0"/>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0DF070E"/>
    <w:multiLevelType w:val="multilevel"/>
    <w:tmpl w:val="A33838CC"/>
    <w:lvl w:ilvl="0">
      <w:start w:val="1"/>
      <w:numFmt w:val="decimal"/>
      <w:lvlText w:val="%1."/>
      <w:lvlJc w:val="left"/>
      <w:pPr>
        <w:tabs>
          <w:tab w:val="num" w:pos="1275"/>
        </w:tabs>
        <w:ind w:left="1275" w:hanging="1275"/>
      </w:pPr>
      <w:rPr>
        <w:rFonts w:hint="default"/>
      </w:rPr>
    </w:lvl>
    <w:lvl w:ilvl="1">
      <w:start w:val="1"/>
      <w:numFmt w:val="decimal"/>
      <w:lvlText w:val="%1.%2."/>
      <w:lvlJc w:val="left"/>
      <w:pPr>
        <w:tabs>
          <w:tab w:val="num" w:pos="1275"/>
        </w:tabs>
        <w:ind w:left="1275" w:hanging="1275"/>
      </w:pPr>
      <w:rPr>
        <w:rFonts w:ascii="Times New Roman" w:eastAsia="Times New Roman" w:hAnsi="Times New Roman" w:cs="Times New Roman"/>
      </w:rPr>
    </w:lvl>
    <w:lvl w:ilvl="2">
      <w:start w:val="1"/>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BF777BD"/>
    <w:multiLevelType w:val="hybridMultilevel"/>
    <w:tmpl w:val="F2402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9C3FF1"/>
    <w:multiLevelType w:val="hybridMultilevel"/>
    <w:tmpl w:val="8632A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89E653E"/>
    <w:multiLevelType w:val="hybridMultilevel"/>
    <w:tmpl w:val="A75AA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0113CC"/>
    <w:multiLevelType w:val="hybridMultilevel"/>
    <w:tmpl w:val="71CC26A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2130A2"/>
    <w:multiLevelType w:val="hybridMultilevel"/>
    <w:tmpl w:val="100273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2AD1901"/>
    <w:multiLevelType w:val="multilevel"/>
    <w:tmpl w:val="F34C6DC4"/>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759C2EDC"/>
    <w:multiLevelType w:val="multilevel"/>
    <w:tmpl w:val="EAA07C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3"/>
  </w:num>
  <w:num w:numId="3">
    <w:abstractNumId w:val="10"/>
  </w:num>
  <w:num w:numId="4">
    <w:abstractNumId w:val="9"/>
  </w:num>
  <w:num w:numId="5">
    <w:abstractNumId w:val="2"/>
  </w:num>
  <w:num w:numId="6">
    <w:abstractNumId w:val="5"/>
  </w:num>
  <w:num w:numId="7">
    <w:abstractNumId w:val="6"/>
  </w:num>
  <w:num w:numId="8">
    <w:abstractNumId w:val="4"/>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1"/>
    <w:rsid w:val="000264DC"/>
    <w:rsid w:val="00053117"/>
    <w:rsid w:val="00081866"/>
    <w:rsid w:val="00094A75"/>
    <w:rsid w:val="000D7DA1"/>
    <w:rsid w:val="000E3688"/>
    <w:rsid w:val="000E4553"/>
    <w:rsid w:val="000F6BC4"/>
    <w:rsid w:val="00102237"/>
    <w:rsid w:val="001076DB"/>
    <w:rsid w:val="001342AB"/>
    <w:rsid w:val="00164BD6"/>
    <w:rsid w:val="00177D6E"/>
    <w:rsid w:val="001949D5"/>
    <w:rsid w:val="001A53E2"/>
    <w:rsid w:val="001C396E"/>
    <w:rsid w:val="001E07AD"/>
    <w:rsid w:val="001E6A54"/>
    <w:rsid w:val="001F00D4"/>
    <w:rsid w:val="001F46CD"/>
    <w:rsid w:val="001F6853"/>
    <w:rsid w:val="00207DD6"/>
    <w:rsid w:val="0025143B"/>
    <w:rsid w:val="002639D1"/>
    <w:rsid w:val="002728C4"/>
    <w:rsid w:val="002C1CE7"/>
    <w:rsid w:val="002D3892"/>
    <w:rsid w:val="00321720"/>
    <w:rsid w:val="00322B3A"/>
    <w:rsid w:val="00334D13"/>
    <w:rsid w:val="00371CC8"/>
    <w:rsid w:val="00387053"/>
    <w:rsid w:val="003955D8"/>
    <w:rsid w:val="003C0742"/>
    <w:rsid w:val="003F0C06"/>
    <w:rsid w:val="00400965"/>
    <w:rsid w:val="004064BC"/>
    <w:rsid w:val="00422D14"/>
    <w:rsid w:val="00427DA1"/>
    <w:rsid w:val="00437E49"/>
    <w:rsid w:val="00441B79"/>
    <w:rsid w:val="00442C3C"/>
    <w:rsid w:val="00464D34"/>
    <w:rsid w:val="004D1276"/>
    <w:rsid w:val="004D554F"/>
    <w:rsid w:val="004F7A41"/>
    <w:rsid w:val="00546C43"/>
    <w:rsid w:val="00562EBD"/>
    <w:rsid w:val="0058447D"/>
    <w:rsid w:val="005B5887"/>
    <w:rsid w:val="005B670D"/>
    <w:rsid w:val="005E19DF"/>
    <w:rsid w:val="005E7C79"/>
    <w:rsid w:val="00603B8E"/>
    <w:rsid w:val="00623129"/>
    <w:rsid w:val="006670FB"/>
    <w:rsid w:val="006C6043"/>
    <w:rsid w:val="006F3855"/>
    <w:rsid w:val="007328BD"/>
    <w:rsid w:val="0074486B"/>
    <w:rsid w:val="00756728"/>
    <w:rsid w:val="007672DC"/>
    <w:rsid w:val="00781971"/>
    <w:rsid w:val="0078606E"/>
    <w:rsid w:val="00786C69"/>
    <w:rsid w:val="007A5445"/>
    <w:rsid w:val="007D0AC7"/>
    <w:rsid w:val="00806CF1"/>
    <w:rsid w:val="00811BB0"/>
    <w:rsid w:val="00824AF7"/>
    <w:rsid w:val="00833BA5"/>
    <w:rsid w:val="00845DF4"/>
    <w:rsid w:val="008563FE"/>
    <w:rsid w:val="00877874"/>
    <w:rsid w:val="008B63AC"/>
    <w:rsid w:val="008C7472"/>
    <w:rsid w:val="008D17BA"/>
    <w:rsid w:val="008F769E"/>
    <w:rsid w:val="009549D5"/>
    <w:rsid w:val="0098762D"/>
    <w:rsid w:val="0099729D"/>
    <w:rsid w:val="009A36F7"/>
    <w:rsid w:val="009F110A"/>
    <w:rsid w:val="00A443E4"/>
    <w:rsid w:val="00A454C1"/>
    <w:rsid w:val="00A727D9"/>
    <w:rsid w:val="00A73DF4"/>
    <w:rsid w:val="00AA55DF"/>
    <w:rsid w:val="00AB0CB8"/>
    <w:rsid w:val="00AD428B"/>
    <w:rsid w:val="00AE4443"/>
    <w:rsid w:val="00B266C1"/>
    <w:rsid w:val="00B446C7"/>
    <w:rsid w:val="00B51D5B"/>
    <w:rsid w:val="00B553C8"/>
    <w:rsid w:val="00B76BAE"/>
    <w:rsid w:val="00B80A67"/>
    <w:rsid w:val="00BA1250"/>
    <w:rsid w:val="00BA13A6"/>
    <w:rsid w:val="00BC0621"/>
    <w:rsid w:val="00BF53F5"/>
    <w:rsid w:val="00C37E4B"/>
    <w:rsid w:val="00C5482C"/>
    <w:rsid w:val="00C818DA"/>
    <w:rsid w:val="00C96120"/>
    <w:rsid w:val="00CE45D6"/>
    <w:rsid w:val="00D029E6"/>
    <w:rsid w:val="00D067F9"/>
    <w:rsid w:val="00D1418A"/>
    <w:rsid w:val="00D27057"/>
    <w:rsid w:val="00D27BDE"/>
    <w:rsid w:val="00D3316B"/>
    <w:rsid w:val="00D3317F"/>
    <w:rsid w:val="00D77885"/>
    <w:rsid w:val="00D854DC"/>
    <w:rsid w:val="00DA1B66"/>
    <w:rsid w:val="00DA3FC8"/>
    <w:rsid w:val="00DF1D7E"/>
    <w:rsid w:val="00E44D39"/>
    <w:rsid w:val="00E6488D"/>
    <w:rsid w:val="00E670B6"/>
    <w:rsid w:val="00EB768E"/>
    <w:rsid w:val="00ED02DB"/>
    <w:rsid w:val="00EF5954"/>
    <w:rsid w:val="00F1513D"/>
    <w:rsid w:val="00FA163E"/>
    <w:rsid w:val="00FC4B41"/>
    <w:rsid w:val="00FD439C"/>
    <w:rsid w:val="00FE7779"/>
    <w:rsid w:val="00FF08F1"/>
    <w:rsid w:val="00FF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4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A1"/>
  </w:style>
  <w:style w:type="paragraph" w:styleId="1">
    <w:name w:val="heading 1"/>
    <w:basedOn w:val="a"/>
    <w:next w:val="a"/>
    <w:qFormat/>
    <w:rsid w:val="00427DA1"/>
    <w:pPr>
      <w:keepNext/>
      <w:jc w:val="center"/>
      <w:outlineLvl w:val="0"/>
    </w:pPr>
    <w:rPr>
      <w:sz w:val="28"/>
    </w:rPr>
  </w:style>
  <w:style w:type="paragraph" w:styleId="3">
    <w:name w:val="heading 3"/>
    <w:basedOn w:val="a"/>
    <w:next w:val="a"/>
    <w:qFormat/>
    <w:rsid w:val="00427D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27DA1"/>
    <w:pPr>
      <w:tabs>
        <w:tab w:val="left" w:pos="7371"/>
      </w:tabs>
      <w:jc w:val="center"/>
    </w:pPr>
    <w:rPr>
      <w:b/>
      <w:sz w:val="26"/>
    </w:rPr>
  </w:style>
  <w:style w:type="paragraph" w:styleId="a4">
    <w:name w:val="Body Text"/>
    <w:basedOn w:val="a"/>
    <w:rsid w:val="00427DA1"/>
    <w:rPr>
      <w:sz w:val="28"/>
    </w:rPr>
  </w:style>
  <w:style w:type="table" w:styleId="a5">
    <w:name w:val="Table Grid"/>
    <w:basedOn w:val="a1"/>
    <w:rsid w:val="00D2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B0CB8"/>
    <w:rPr>
      <w:rFonts w:ascii="Tahoma" w:hAnsi="Tahoma" w:cs="Tahoma"/>
      <w:sz w:val="16"/>
      <w:szCs w:val="16"/>
    </w:rPr>
  </w:style>
  <w:style w:type="paragraph" w:styleId="a7">
    <w:name w:val="List Paragraph"/>
    <w:basedOn w:val="a"/>
    <w:qFormat/>
    <w:rsid w:val="00102237"/>
    <w:pPr>
      <w:spacing w:after="200" w:line="276" w:lineRule="auto"/>
      <w:ind w:left="720"/>
      <w:contextualSpacing/>
    </w:pPr>
    <w:rPr>
      <w:rFonts w:ascii="Calibri" w:hAnsi="Calibri"/>
      <w:sz w:val="22"/>
      <w:szCs w:val="22"/>
    </w:rPr>
  </w:style>
  <w:style w:type="character" w:customStyle="1" w:styleId="a8">
    <w:name w:val="Гипертекстовая ссылка"/>
    <w:basedOn w:val="a0"/>
    <w:rsid w:val="00102237"/>
    <w:rPr>
      <w:color w:val="106BBE"/>
    </w:rPr>
  </w:style>
  <w:style w:type="paragraph" w:customStyle="1" w:styleId="msonormalcxspmiddle">
    <w:name w:val="msonormalcxspmiddle"/>
    <w:basedOn w:val="a"/>
    <w:rsid w:val="00102237"/>
    <w:pPr>
      <w:spacing w:before="100" w:beforeAutospacing="1" w:after="100" w:afterAutospacing="1"/>
    </w:pPr>
    <w:rPr>
      <w:sz w:val="24"/>
      <w:szCs w:val="24"/>
    </w:rPr>
  </w:style>
  <w:style w:type="paragraph" w:customStyle="1" w:styleId="msonormalcxsplast">
    <w:name w:val="msonormalcxsplast"/>
    <w:basedOn w:val="a"/>
    <w:rsid w:val="00102237"/>
    <w:pPr>
      <w:spacing w:before="100" w:beforeAutospacing="1" w:after="100" w:afterAutospacing="1"/>
    </w:pPr>
    <w:rPr>
      <w:sz w:val="24"/>
      <w:szCs w:val="24"/>
    </w:rPr>
  </w:style>
  <w:style w:type="paragraph" w:styleId="a9">
    <w:name w:val="Document Map"/>
    <w:basedOn w:val="a"/>
    <w:semiHidden/>
    <w:rsid w:val="00422D14"/>
    <w:pPr>
      <w:shd w:val="clear" w:color="auto" w:fill="000080"/>
    </w:pPr>
    <w:rPr>
      <w:rFonts w:ascii="Tahoma" w:hAnsi="Tahoma" w:cs="Tahoma"/>
    </w:rPr>
  </w:style>
  <w:style w:type="character" w:customStyle="1" w:styleId="10">
    <w:name w:val="Обычный1"/>
    <w:rsid w:val="00081866"/>
    <w:rPr>
      <w:rFonts w:ascii="Liberation Serif" w:hAnsi="Liberation Seri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A1"/>
  </w:style>
  <w:style w:type="paragraph" w:styleId="1">
    <w:name w:val="heading 1"/>
    <w:basedOn w:val="a"/>
    <w:next w:val="a"/>
    <w:qFormat/>
    <w:rsid w:val="00427DA1"/>
    <w:pPr>
      <w:keepNext/>
      <w:jc w:val="center"/>
      <w:outlineLvl w:val="0"/>
    </w:pPr>
    <w:rPr>
      <w:sz w:val="28"/>
    </w:rPr>
  </w:style>
  <w:style w:type="paragraph" w:styleId="3">
    <w:name w:val="heading 3"/>
    <w:basedOn w:val="a"/>
    <w:next w:val="a"/>
    <w:qFormat/>
    <w:rsid w:val="00427DA1"/>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27DA1"/>
    <w:pPr>
      <w:tabs>
        <w:tab w:val="left" w:pos="7371"/>
      </w:tabs>
      <w:jc w:val="center"/>
    </w:pPr>
    <w:rPr>
      <w:b/>
      <w:sz w:val="26"/>
    </w:rPr>
  </w:style>
  <w:style w:type="paragraph" w:styleId="a4">
    <w:name w:val="Body Text"/>
    <w:basedOn w:val="a"/>
    <w:rsid w:val="00427DA1"/>
    <w:rPr>
      <w:sz w:val="28"/>
    </w:rPr>
  </w:style>
  <w:style w:type="table" w:styleId="a5">
    <w:name w:val="Table Grid"/>
    <w:basedOn w:val="a1"/>
    <w:rsid w:val="00D2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B0CB8"/>
    <w:rPr>
      <w:rFonts w:ascii="Tahoma" w:hAnsi="Tahoma" w:cs="Tahoma"/>
      <w:sz w:val="16"/>
      <w:szCs w:val="16"/>
    </w:rPr>
  </w:style>
  <w:style w:type="paragraph" w:styleId="a7">
    <w:name w:val="List Paragraph"/>
    <w:basedOn w:val="a"/>
    <w:qFormat/>
    <w:rsid w:val="00102237"/>
    <w:pPr>
      <w:spacing w:after="200" w:line="276" w:lineRule="auto"/>
      <w:ind w:left="720"/>
      <w:contextualSpacing/>
    </w:pPr>
    <w:rPr>
      <w:rFonts w:ascii="Calibri" w:hAnsi="Calibri"/>
      <w:sz w:val="22"/>
      <w:szCs w:val="22"/>
    </w:rPr>
  </w:style>
  <w:style w:type="character" w:customStyle="1" w:styleId="a8">
    <w:name w:val="Гипертекстовая ссылка"/>
    <w:basedOn w:val="a0"/>
    <w:rsid w:val="00102237"/>
    <w:rPr>
      <w:color w:val="106BBE"/>
    </w:rPr>
  </w:style>
  <w:style w:type="paragraph" w:customStyle="1" w:styleId="msonormalcxspmiddle">
    <w:name w:val="msonormalcxspmiddle"/>
    <w:basedOn w:val="a"/>
    <w:rsid w:val="00102237"/>
    <w:pPr>
      <w:spacing w:before="100" w:beforeAutospacing="1" w:after="100" w:afterAutospacing="1"/>
    </w:pPr>
    <w:rPr>
      <w:sz w:val="24"/>
      <w:szCs w:val="24"/>
    </w:rPr>
  </w:style>
  <w:style w:type="paragraph" w:customStyle="1" w:styleId="msonormalcxsplast">
    <w:name w:val="msonormalcxsplast"/>
    <w:basedOn w:val="a"/>
    <w:rsid w:val="00102237"/>
    <w:pPr>
      <w:spacing w:before="100" w:beforeAutospacing="1" w:after="100" w:afterAutospacing="1"/>
    </w:pPr>
    <w:rPr>
      <w:sz w:val="24"/>
      <w:szCs w:val="24"/>
    </w:rPr>
  </w:style>
  <w:style w:type="paragraph" w:styleId="a9">
    <w:name w:val="Document Map"/>
    <w:basedOn w:val="a"/>
    <w:semiHidden/>
    <w:rsid w:val="00422D14"/>
    <w:pPr>
      <w:shd w:val="clear" w:color="auto" w:fill="000080"/>
    </w:pPr>
    <w:rPr>
      <w:rFonts w:ascii="Tahoma" w:hAnsi="Tahoma" w:cs="Tahoma"/>
    </w:rPr>
  </w:style>
  <w:style w:type="character" w:customStyle="1" w:styleId="10">
    <w:name w:val="Обычный1"/>
    <w:rsid w:val="00081866"/>
    <w:rPr>
      <w:rFonts w:ascii="Liberation Serif" w:hAnsi="Liberation Seri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717">
      <w:bodyDiv w:val="1"/>
      <w:marLeft w:val="0"/>
      <w:marRight w:val="0"/>
      <w:marTop w:val="0"/>
      <w:marBottom w:val="0"/>
      <w:divBdr>
        <w:top w:val="none" w:sz="0" w:space="0" w:color="auto"/>
        <w:left w:val="none" w:sz="0" w:space="0" w:color="auto"/>
        <w:bottom w:val="none" w:sz="0" w:space="0" w:color="auto"/>
        <w:right w:val="none" w:sz="0" w:space="0" w:color="auto"/>
      </w:divBdr>
    </w:div>
    <w:div w:id="1476336334">
      <w:bodyDiv w:val="1"/>
      <w:marLeft w:val="0"/>
      <w:marRight w:val="0"/>
      <w:marTop w:val="0"/>
      <w:marBottom w:val="0"/>
      <w:divBdr>
        <w:top w:val="none" w:sz="0" w:space="0" w:color="auto"/>
        <w:left w:val="none" w:sz="0" w:space="0" w:color="auto"/>
        <w:bottom w:val="none" w:sz="0" w:space="0" w:color="auto"/>
        <w:right w:val="none" w:sz="0" w:space="0" w:color="auto"/>
      </w:divBdr>
    </w:div>
    <w:div w:id="210314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1749</Words>
  <Characters>12423</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Алексевна</dc:creator>
  <cp:keywords/>
  <dc:description/>
  <cp:lastModifiedBy>Пользователь</cp:lastModifiedBy>
  <cp:revision>19</cp:revision>
  <cp:lastPrinted>2022-01-18T13:09:00Z</cp:lastPrinted>
  <dcterms:created xsi:type="dcterms:W3CDTF">2021-12-08T11:35:00Z</dcterms:created>
  <dcterms:modified xsi:type="dcterms:W3CDTF">2022-01-21T12:32:00Z</dcterms:modified>
</cp:coreProperties>
</file>