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BE" w:rsidRPr="001915B9" w:rsidRDefault="002371BE" w:rsidP="002371BE">
      <w:pPr>
        <w:jc w:val="center"/>
        <w:rPr>
          <w:rFonts w:ascii="Arial" w:hAnsi="Arial" w:cs="Arial"/>
          <w:sz w:val="24"/>
          <w:szCs w:val="24"/>
        </w:rPr>
      </w:pPr>
      <w:bookmarkStart w:id="0" w:name="_GoBack"/>
    </w:p>
    <w:p w:rsidR="002371BE" w:rsidRPr="001915B9" w:rsidRDefault="002371BE" w:rsidP="002371BE">
      <w:pPr>
        <w:pStyle w:val="a3"/>
        <w:jc w:val="center"/>
        <w:rPr>
          <w:rFonts w:ascii="Arial" w:hAnsi="Arial" w:cs="Arial"/>
          <w:b/>
        </w:rPr>
      </w:pPr>
      <w:r w:rsidRPr="001915B9">
        <w:rPr>
          <w:rFonts w:ascii="Arial" w:hAnsi="Arial" w:cs="Arial"/>
          <w:b/>
        </w:rPr>
        <w:t>РОССИЙСКАЯ ФЕДЕРАЦИЯ</w:t>
      </w:r>
    </w:p>
    <w:p w:rsidR="002371BE" w:rsidRPr="001915B9" w:rsidRDefault="002371BE" w:rsidP="002371BE">
      <w:pPr>
        <w:pStyle w:val="a3"/>
        <w:jc w:val="center"/>
        <w:rPr>
          <w:rFonts w:ascii="Arial" w:hAnsi="Arial" w:cs="Arial"/>
          <w:b/>
        </w:rPr>
      </w:pPr>
      <w:r w:rsidRPr="001915B9">
        <w:rPr>
          <w:rFonts w:ascii="Arial" w:hAnsi="Arial" w:cs="Arial"/>
          <w:b/>
        </w:rPr>
        <w:t>АДМИНИСТРАЦИЯ МОЛОКОВСКОГО РАЙОНА</w:t>
      </w:r>
    </w:p>
    <w:p w:rsidR="002371BE" w:rsidRPr="001915B9" w:rsidRDefault="002371BE" w:rsidP="002371BE">
      <w:pPr>
        <w:pStyle w:val="a3"/>
        <w:jc w:val="center"/>
        <w:rPr>
          <w:rFonts w:ascii="Arial" w:hAnsi="Arial" w:cs="Arial"/>
          <w:b/>
        </w:rPr>
      </w:pPr>
      <w:r w:rsidRPr="001915B9">
        <w:rPr>
          <w:rFonts w:ascii="Arial" w:hAnsi="Arial" w:cs="Arial"/>
          <w:b/>
        </w:rPr>
        <w:t>ТВЕРСКОЙ ОБЛАСТИ</w:t>
      </w:r>
    </w:p>
    <w:p w:rsidR="002371BE" w:rsidRPr="001915B9" w:rsidRDefault="002371BE" w:rsidP="002371BE">
      <w:pPr>
        <w:pStyle w:val="a3"/>
        <w:jc w:val="center"/>
        <w:rPr>
          <w:rFonts w:ascii="Arial" w:hAnsi="Arial" w:cs="Arial"/>
          <w:b/>
        </w:rPr>
      </w:pPr>
    </w:p>
    <w:p w:rsidR="002371BE" w:rsidRPr="001915B9" w:rsidRDefault="002371BE" w:rsidP="002371BE">
      <w:pPr>
        <w:pStyle w:val="a3"/>
        <w:jc w:val="center"/>
        <w:rPr>
          <w:rFonts w:ascii="Arial" w:hAnsi="Arial" w:cs="Arial"/>
          <w:b/>
        </w:rPr>
      </w:pPr>
      <w:r w:rsidRPr="001915B9">
        <w:rPr>
          <w:rFonts w:ascii="Arial" w:hAnsi="Arial" w:cs="Arial"/>
          <w:b/>
        </w:rPr>
        <w:t>ПОСТАНОВЛЕНИЕ</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5E25F5" w:rsidRPr="001915B9" w:rsidTr="004E4FA4">
        <w:tc>
          <w:tcPr>
            <w:tcW w:w="1666" w:type="pct"/>
          </w:tcPr>
          <w:p w:rsidR="005E25F5" w:rsidRPr="001915B9" w:rsidRDefault="005E25F5" w:rsidP="008F7F34">
            <w:pPr>
              <w:pStyle w:val="a3"/>
              <w:rPr>
                <w:rFonts w:ascii="Arial" w:hAnsi="Arial" w:cs="Arial"/>
                <w:b/>
              </w:rPr>
            </w:pPr>
            <w:r w:rsidRPr="001915B9">
              <w:rPr>
                <w:rFonts w:ascii="Arial" w:hAnsi="Arial" w:cs="Arial"/>
                <w:b/>
              </w:rPr>
              <w:t xml:space="preserve">15.10.2020 г.                                                                                                  </w:t>
            </w:r>
          </w:p>
        </w:tc>
        <w:tc>
          <w:tcPr>
            <w:tcW w:w="1666" w:type="pct"/>
          </w:tcPr>
          <w:p w:rsidR="005E25F5" w:rsidRPr="001915B9" w:rsidRDefault="005E25F5" w:rsidP="002371BE">
            <w:pPr>
              <w:pStyle w:val="a3"/>
              <w:jc w:val="center"/>
              <w:rPr>
                <w:rFonts w:ascii="Arial" w:hAnsi="Arial" w:cs="Arial"/>
                <w:b/>
              </w:rPr>
            </w:pPr>
          </w:p>
        </w:tc>
        <w:tc>
          <w:tcPr>
            <w:tcW w:w="1667" w:type="pct"/>
          </w:tcPr>
          <w:p w:rsidR="005E25F5" w:rsidRPr="001915B9" w:rsidRDefault="005E25F5" w:rsidP="005E25F5">
            <w:pPr>
              <w:pStyle w:val="a3"/>
              <w:jc w:val="right"/>
              <w:rPr>
                <w:rFonts w:ascii="Arial" w:hAnsi="Arial" w:cs="Arial"/>
                <w:b/>
              </w:rPr>
            </w:pPr>
            <w:r w:rsidRPr="001915B9">
              <w:rPr>
                <w:rFonts w:ascii="Arial" w:hAnsi="Arial" w:cs="Arial"/>
                <w:b/>
              </w:rPr>
              <w:t>№181</w:t>
            </w:r>
          </w:p>
        </w:tc>
      </w:tr>
      <w:tr w:rsidR="005E25F5" w:rsidRPr="001915B9" w:rsidTr="004E4FA4">
        <w:tc>
          <w:tcPr>
            <w:tcW w:w="1666" w:type="pct"/>
          </w:tcPr>
          <w:p w:rsidR="005E25F5" w:rsidRPr="001915B9" w:rsidRDefault="005E25F5" w:rsidP="002371BE">
            <w:pPr>
              <w:pStyle w:val="a3"/>
              <w:jc w:val="center"/>
              <w:rPr>
                <w:rFonts w:ascii="Arial" w:hAnsi="Arial" w:cs="Arial"/>
                <w:b/>
              </w:rPr>
            </w:pPr>
          </w:p>
        </w:tc>
        <w:tc>
          <w:tcPr>
            <w:tcW w:w="1666" w:type="pct"/>
          </w:tcPr>
          <w:p w:rsidR="005E25F5" w:rsidRPr="001915B9" w:rsidRDefault="008F7F34" w:rsidP="002371BE">
            <w:pPr>
              <w:pStyle w:val="a3"/>
              <w:jc w:val="center"/>
              <w:rPr>
                <w:rFonts w:ascii="Arial" w:hAnsi="Arial" w:cs="Arial"/>
                <w:b/>
              </w:rPr>
            </w:pPr>
            <w:r w:rsidRPr="001915B9">
              <w:rPr>
                <w:rFonts w:ascii="Arial" w:hAnsi="Arial" w:cs="Arial"/>
                <w:b/>
              </w:rPr>
              <w:t>п. Молоково</w:t>
            </w:r>
          </w:p>
        </w:tc>
        <w:tc>
          <w:tcPr>
            <w:tcW w:w="1667" w:type="pct"/>
          </w:tcPr>
          <w:p w:rsidR="005E25F5" w:rsidRPr="001915B9" w:rsidRDefault="005E25F5" w:rsidP="002371BE">
            <w:pPr>
              <w:pStyle w:val="a3"/>
              <w:jc w:val="center"/>
              <w:rPr>
                <w:rFonts w:ascii="Arial" w:hAnsi="Arial" w:cs="Arial"/>
                <w:b/>
              </w:rPr>
            </w:pPr>
          </w:p>
        </w:tc>
      </w:tr>
    </w:tbl>
    <w:p w:rsidR="005E25F5" w:rsidRPr="001915B9" w:rsidRDefault="005E25F5" w:rsidP="002371BE">
      <w:pPr>
        <w:pStyle w:val="a3"/>
        <w:jc w:val="center"/>
        <w:rPr>
          <w:rFonts w:ascii="Arial" w:hAnsi="Arial" w:cs="Arial"/>
          <w:b/>
        </w:rPr>
      </w:pPr>
    </w:p>
    <w:p w:rsidR="002371BE" w:rsidRPr="001915B9" w:rsidRDefault="002371BE" w:rsidP="002371BE">
      <w:pPr>
        <w:pStyle w:val="a3"/>
        <w:jc w:val="center"/>
        <w:rPr>
          <w:rFonts w:ascii="Arial" w:hAnsi="Arial" w:cs="Arial"/>
          <w:b/>
        </w:rPr>
      </w:pPr>
    </w:p>
    <w:p w:rsidR="002371BE" w:rsidRPr="001915B9" w:rsidRDefault="002371BE" w:rsidP="008F7F34">
      <w:pPr>
        <w:rPr>
          <w:rFonts w:ascii="Arial" w:hAnsi="Arial" w:cs="Arial"/>
          <w:b/>
          <w:sz w:val="24"/>
          <w:szCs w:val="24"/>
        </w:rPr>
      </w:pPr>
      <w:r w:rsidRPr="001915B9">
        <w:rPr>
          <w:rFonts w:ascii="Arial" w:hAnsi="Arial" w:cs="Arial"/>
          <w:b/>
          <w:sz w:val="24"/>
          <w:szCs w:val="24"/>
        </w:rPr>
        <w:t xml:space="preserve"> </w:t>
      </w:r>
    </w:p>
    <w:p w:rsidR="002371BE" w:rsidRPr="001915B9" w:rsidRDefault="002371BE" w:rsidP="002371BE">
      <w:pPr>
        <w:pStyle w:val="a3"/>
        <w:rPr>
          <w:rFonts w:ascii="Arial" w:hAnsi="Arial" w:cs="Arial"/>
          <w:b/>
        </w:rPr>
      </w:pPr>
      <w:r w:rsidRPr="001915B9">
        <w:rPr>
          <w:rFonts w:ascii="Arial" w:hAnsi="Arial" w:cs="Arial"/>
          <w:b/>
        </w:rPr>
        <w:t>О внесении изменений в постановление</w:t>
      </w:r>
      <w:r w:rsidR="008F7F34" w:rsidRPr="001915B9">
        <w:rPr>
          <w:rFonts w:ascii="Arial" w:hAnsi="Arial" w:cs="Arial"/>
          <w:b/>
        </w:rPr>
        <w:t xml:space="preserve"> </w:t>
      </w:r>
      <w:r w:rsidRPr="001915B9">
        <w:rPr>
          <w:rFonts w:ascii="Arial" w:hAnsi="Arial" w:cs="Arial"/>
          <w:b/>
        </w:rPr>
        <w:t>о комиссии по делам несовершеннолетних</w:t>
      </w:r>
      <w:r w:rsidR="008F7F34" w:rsidRPr="001915B9">
        <w:rPr>
          <w:rFonts w:ascii="Arial" w:hAnsi="Arial" w:cs="Arial"/>
          <w:b/>
        </w:rPr>
        <w:t xml:space="preserve"> </w:t>
      </w:r>
      <w:r w:rsidRPr="001915B9">
        <w:rPr>
          <w:rFonts w:ascii="Arial" w:hAnsi="Arial" w:cs="Arial"/>
          <w:b/>
        </w:rPr>
        <w:t>и защите их прав муниципального образования</w:t>
      </w:r>
    </w:p>
    <w:p w:rsidR="002371BE" w:rsidRPr="001915B9" w:rsidRDefault="002371BE" w:rsidP="008F7F34">
      <w:pPr>
        <w:pStyle w:val="a3"/>
        <w:rPr>
          <w:rFonts w:ascii="Arial" w:hAnsi="Arial" w:cs="Arial"/>
          <w:b/>
        </w:rPr>
      </w:pPr>
      <w:r w:rsidRPr="001915B9">
        <w:rPr>
          <w:rFonts w:ascii="Arial" w:hAnsi="Arial" w:cs="Arial"/>
          <w:b/>
        </w:rPr>
        <w:t>Молоковский район  № 45 от 21.03.2018 года (с изменениями от 06.06.2018 № 86,от 30.01.2019 № 17,от 20.04.2020 № 73)</w:t>
      </w:r>
    </w:p>
    <w:p w:rsidR="008F7F34" w:rsidRPr="001915B9" w:rsidRDefault="008F7F34" w:rsidP="008F7F34">
      <w:pPr>
        <w:pStyle w:val="a3"/>
        <w:rPr>
          <w:rFonts w:ascii="Arial" w:hAnsi="Arial" w:cs="Arial"/>
          <w:b/>
        </w:rPr>
      </w:pPr>
    </w:p>
    <w:p w:rsidR="002371BE" w:rsidRPr="001915B9" w:rsidRDefault="002371BE" w:rsidP="002371BE">
      <w:pPr>
        <w:pStyle w:val="a3"/>
        <w:jc w:val="both"/>
        <w:rPr>
          <w:rFonts w:ascii="Arial" w:hAnsi="Arial" w:cs="Arial"/>
        </w:rPr>
      </w:pPr>
      <w:r w:rsidRPr="001915B9">
        <w:rPr>
          <w:rFonts w:ascii="Arial" w:hAnsi="Arial" w:cs="Arial"/>
        </w:rPr>
        <w:t xml:space="preserve">          На основании Постановления Правительства Тверской области от 07.10.2020 № 445-пп </w:t>
      </w:r>
      <w:r w:rsidRPr="001915B9">
        <w:rPr>
          <w:rFonts w:ascii="Arial" w:hAnsi="Arial" w:cs="Arial"/>
          <w:b/>
        </w:rPr>
        <w:t>постановляю:</w:t>
      </w:r>
    </w:p>
    <w:p w:rsidR="002371BE" w:rsidRPr="001915B9" w:rsidRDefault="002371BE" w:rsidP="002371BE">
      <w:pPr>
        <w:pStyle w:val="a3"/>
        <w:rPr>
          <w:rFonts w:ascii="Arial" w:hAnsi="Arial" w:cs="Arial"/>
        </w:rPr>
      </w:pPr>
      <w:r w:rsidRPr="001915B9">
        <w:rPr>
          <w:rFonts w:ascii="Arial" w:hAnsi="Arial" w:cs="Arial"/>
        </w:rPr>
        <w:t xml:space="preserve">          1.Внести в постановление администрации Молоковского района № 45 от 21.03.2018 года  «О комиссии по делам несовершеннолетних и защите их прав муниципального образования Молоковский район</w:t>
      </w:r>
      <w:r w:rsidRPr="001915B9">
        <w:rPr>
          <w:rFonts w:ascii="Arial" w:hAnsi="Arial" w:cs="Arial"/>
          <w:b/>
        </w:rPr>
        <w:t xml:space="preserve">» </w:t>
      </w:r>
      <w:r w:rsidRPr="001915B9">
        <w:rPr>
          <w:rFonts w:ascii="Arial" w:hAnsi="Arial" w:cs="Arial"/>
        </w:rPr>
        <w:t>(с изменениями от 06.06.2018 № 86,от 30.01.2019 № 17, от 20.04.2020м № 73) (далее – Постановление) следующие изменения:</w:t>
      </w:r>
    </w:p>
    <w:p w:rsidR="002371BE" w:rsidRPr="001915B9" w:rsidRDefault="002371BE" w:rsidP="002371BE">
      <w:pPr>
        <w:pStyle w:val="a3"/>
        <w:jc w:val="both"/>
        <w:rPr>
          <w:rFonts w:ascii="Arial" w:hAnsi="Arial" w:cs="Arial"/>
        </w:rPr>
      </w:pPr>
      <w:r w:rsidRPr="001915B9">
        <w:rPr>
          <w:rFonts w:ascii="Arial" w:hAnsi="Arial" w:cs="Arial"/>
        </w:rPr>
        <w:t xml:space="preserve">         1) приложение  1 к Постановлению изложить в новой редакции</w:t>
      </w:r>
    </w:p>
    <w:p w:rsidR="002371BE" w:rsidRPr="001915B9" w:rsidRDefault="002371BE" w:rsidP="002371BE">
      <w:pPr>
        <w:pStyle w:val="a3"/>
        <w:jc w:val="both"/>
        <w:rPr>
          <w:rFonts w:ascii="Arial" w:hAnsi="Arial" w:cs="Arial"/>
        </w:rPr>
      </w:pPr>
      <w:r w:rsidRPr="001915B9">
        <w:rPr>
          <w:rFonts w:ascii="Arial" w:hAnsi="Arial" w:cs="Arial"/>
        </w:rPr>
        <w:t xml:space="preserve">(приложение 1 к настоящему постановлению) </w:t>
      </w:r>
    </w:p>
    <w:p w:rsidR="002371BE" w:rsidRPr="001915B9" w:rsidRDefault="002371BE" w:rsidP="002371BE">
      <w:pPr>
        <w:pStyle w:val="a3"/>
        <w:jc w:val="both"/>
        <w:rPr>
          <w:rFonts w:ascii="Arial" w:hAnsi="Arial" w:cs="Arial"/>
        </w:rPr>
      </w:pPr>
      <w:r w:rsidRPr="001915B9">
        <w:rPr>
          <w:rFonts w:ascii="Arial" w:hAnsi="Arial" w:cs="Arial"/>
        </w:rPr>
        <w:t xml:space="preserve">        2. Контроль за исполнением настоящего постановления возложить на заместителя главы администрации Молоковского района Тверской области, председателя комиссии по делам несовершеннолетних и защите их прав при администрации Молоковского района Ю.А. Орлову.   </w:t>
      </w:r>
    </w:p>
    <w:p w:rsidR="002371BE" w:rsidRPr="001915B9" w:rsidRDefault="002371BE" w:rsidP="002371BE">
      <w:pPr>
        <w:pStyle w:val="a3"/>
        <w:jc w:val="both"/>
        <w:rPr>
          <w:rFonts w:ascii="Arial" w:hAnsi="Arial" w:cs="Arial"/>
        </w:rPr>
      </w:pPr>
    </w:p>
    <w:p w:rsidR="002371BE" w:rsidRPr="001915B9" w:rsidRDefault="002371BE" w:rsidP="002371BE">
      <w:pPr>
        <w:pStyle w:val="a3"/>
        <w:jc w:val="both"/>
        <w:rPr>
          <w:rFonts w:ascii="Arial" w:hAnsi="Arial" w:cs="Arial"/>
        </w:rPr>
      </w:pPr>
    </w:p>
    <w:p w:rsidR="008F7F34" w:rsidRPr="001915B9" w:rsidRDefault="002371BE" w:rsidP="002371BE">
      <w:pPr>
        <w:pStyle w:val="a3"/>
        <w:jc w:val="both"/>
        <w:rPr>
          <w:rFonts w:ascii="Arial" w:hAnsi="Arial" w:cs="Arial"/>
        </w:rPr>
      </w:pPr>
      <w:r w:rsidRPr="001915B9">
        <w:rPr>
          <w:rFonts w:ascii="Arial" w:hAnsi="Arial" w:cs="Arial"/>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F7F34" w:rsidRPr="001915B9" w:rsidTr="004E4FA4">
        <w:tc>
          <w:tcPr>
            <w:tcW w:w="2500" w:type="pct"/>
          </w:tcPr>
          <w:p w:rsidR="008F7F34" w:rsidRPr="001915B9" w:rsidRDefault="008F7F34" w:rsidP="002371BE">
            <w:pPr>
              <w:pStyle w:val="a3"/>
              <w:jc w:val="both"/>
              <w:rPr>
                <w:rFonts w:ascii="Arial" w:hAnsi="Arial" w:cs="Arial"/>
              </w:rPr>
            </w:pPr>
            <w:r w:rsidRPr="001915B9">
              <w:rPr>
                <w:rFonts w:ascii="Arial" w:hAnsi="Arial" w:cs="Arial"/>
              </w:rPr>
              <w:t>Глава  района</w:t>
            </w:r>
          </w:p>
        </w:tc>
        <w:tc>
          <w:tcPr>
            <w:tcW w:w="2500" w:type="pct"/>
          </w:tcPr>
          <w:p w:rsidR="008F7F34" w:rsidRPr="001915B9" w:rsidRDefault="008F7F34" w:rsidP="008F7F34">
            <w:pPr>
              <w:pStyle w:val="a3"/>
              <w:jc w:val="right"/>
              <w:rPr>
                <w:rFonts w:ascii="Arial" w:hAnsi="Arial" w:cs="Arial"/>
              </w:rPr>
            </w:pPr>
            <w:r w:rsidRPr="001915B9">
              <w:rPr>
                <w:rFonts w:ascii="Arial" w:hAnsi="Arial" w:cs="Arial"/>
              </w:rPr>
              <w:t xml:space="preserve">А.П. Ефименко                                                                                                 </w:t>
            </w:r>
          </w:p>
        </w:tc>
      </w:tr>
    </w:tbl>
    <w:p w:rsidR="002371BE" w:rsidRPr="001915B9" w:rsidRDefault="002371BE" w:rsidP="002371BE">
      <w:pPr>
        <w:pStyle w:val="a3"/>
        <w:jc w:val="both"/>
        <w:rPr>
          <w:rFonts w:ascii="Arial" w:hAnsi="Arial" w:cs="Arial"/>
        </w:rPr>
      </w:pPr>
      <w:r w:rsidRPr="001915B9">
        <w:rPr>
          <w:rFonts w:ascii="Arial" w:hAnsi="Arial" w:cs="Arial"/>
        </w:rPr>
        <w:t xml:space="preserve">  </w:t>
      </w:r>
    </w:p>
    <w:p w:rsidR="008F7F34" w:rsidRPr="001915B9" w:rsidRDefault="002371BE" w:rsidP="002371BE">
      <w:pPr>
        <w:pStyle w:val="a3"/>
        <w:jc w:val="both"/>
        <w:rPr>
          <w:rFonts w:ascii="Arial" w:hAnsi="Arial" w:cs="Arial"/>
        </w:rPr>
      </w:pPr>
      <w:r w:rsidRPr="001915B9">
        <w:rPr>
          <w:rFonts w:ascii="Arial" w:hAnsi="Arial" w:cs="Arial"/>
        </w:rPr>
        <w:t xml:space="preserve"> </w:t>
      </w:r>
    </w:p>
    <w:p w:rsidR="002371BE" w:rsidRPr="001915B9" w:rsidRDefault="002371BE" w:rsidP="002371BE">
      <w:pPr>
        <w:rPr>
          <w:rFonts w:ascii="Arial" w:hAnsi="Arial" w:cs="Arial"/>
          <w:sz w:val="24"/>
          <w:szCs w:val="24"/>
        </w:rPr>
      </w:pPr>
    </w:p>
    <w:p w:rsidR="002371BE" w:rsidRPr="001915B9" w:rsidRDefault="002371BE" w:rsidP="002371BE">
      <w:pPr>
        <w:rPr>
          <w:rFonts w:ascii="Arial" w:hAnsi="Arial" w:cs="Arial"/>
          <w:sz w:val="24"/>
          <w:szCs w:val="24"/>
        </w:rPr>
      </w:pPr>
    </w:p>
    <w:p w:rsidR="002371BE" w:rsidRPr="001915B9" w:rsidRDefault="002371BE" w:rsidP="002371BE">
      <w:pPr>
        <w:rPr>
          <w:rFonts w:ascii="Arial" w:hAnsi="Arial" w:cs="Arial"/>
          <w:sz w:val="24"/>
          <w:szCs w:val="24"/>
        </w:rPr>
      </w:pPr>
    </w:p>
    <w:p w:rsidR="002371BE" w:rsidRPr="001915B9" w:rsidRDefault="002371BE" w:rsidP="002371BE">
      <w:pPr>
        <w:rPr>
          <w:rFonts w:ascii="Arial" w:hAnsi="Arial" w:cs="Arial"/>
          <w:sz w:val="24"/>
          <w:szCs w:val="24"/>
        </w:rPr>
      </w:pPr>
    </w:p>
    <w:tbl>
      <w:tblPr>
        <w:tblW w:w="0" w:type="auto"/>
        <w:tblLook w:val="04A0" w:firstRow="1" w:lastRow="0" w:firstColumn="1" w:lastColumn="0" w:noHBand="0" w:noVBand="1"/>
      </w:tblPr>
      <w:tblGrid>
        <w:gridCol w:w="4784"/>
        <w:gridCol w:w="4786"/>
      </w:tblGrid>
      <w:tr w:rsidR="002371BE" w:rsidRPr="001915B9" w:rsidTr="002371BE">
        <w:tc>
          <w:tcPr>
            <w:tcW w:w="4784" w:type="dxa"/>
          </w:tcPr>
          <w:p w:rsidR="002371BE" w:rsidRPr="001915B9" w:rsidRDefault="002371BE">
            <w:pPr>
              <w:pStyle w:val="ConsPlusNormal"/>
              <w:widowControl/>
              <w:spacing w:line="360" w:lineRule="auto"/>
              <w:ind w:firstLine="0"/>
              <w:jc w:val="center"/>
              <w:rPr>
                <w:sz w:val="24"/>
                <w:szCs w:val="24"/>
              </w:rPr>
            </w:pPr>
          </w:p>
        </w:tc>
        <w:tc>
          <w:tcPr>
            <w:tcW w:w="4786" w:type="dxa"/>
          </w:tcPr>
          <w:p w:rsidR="002371BE" w:rsidRPr="001915B9" w:rsidRDefault="002371BE">
            <w:pPr>
              <w:pStyle w:val="ConsPlusNormal"/>
              <w:widowControl/>
              <w:spacing w:line="360" w:lineRule="auto"/>
              <w:ind w:firstLine="0"/>
              <w:jc w:val="right"/>
              <w:rPr>
                <w:sz w:val="24"/>
                <w:szCs w:val="24"/>
              </w:rPr>
            </w:pPr>
            <w:r w:rsidRPr="001915B9">
              <w:rPr>
                <w:sz w:val="24"/>
                <w:szCs w:val="24"/>
              </w:rPr>
              <w:t>приложение 1</w:t>
            </w:r>
          </w:p>
          <w:p w:rsidR="002371BE" w:rsidRPr="001915B9" w:rsidRDefault="002371BE">
            <w:pPr>
              <w:pStyle w:val="a3"/>
              <w:spacing w:line="360" w:lineRule="auto"/>
              <w:jc w:val="right"/>
              <w:rPr>
                <w:rFonts w:ascii="Arial" w:hAnsi="Arial" w:cs="Arial"/>
              </w:rPr>
            </w:pPr>
            <w:r w:rsidRPr="001915B9">
              <w:rPr>
                <w:rFonts w:ascii="Arial" w:hAnsi="Arial" w:cs="Arial"/>
              </w:rPr>
              <w:t xml:space="preserve">Утверждено постановлением </w:t>
            </w:r>
          </w:p>
          <w:p w:rsidR="002371BE" w:rsidRPr="001915B9" w:rsidRDefault="002371BE">
            <w:pPr>
              <w:pStyle w:val="a3"/>
              <w:spacing w:line="360" w:lineRule="auto"/>
              <w:jc w:val="right"/>
              <w:rPr>
                <w:rFonts w:ascii="Arial" w:hAnsi="Arial" w:cs="Arial"/>
              </w:rPr>
            </w:pPr>
            <w:r w:rsidRPr="001915B9">
              <w:rPr>
                <w:rFonts w:ascii="Arial" w:hAnsi="Arial" w:cs="Arial"/>
              </w:rPr>
              <w:t xml:space="preserve">администрации Молоковского района </w:t>
            </w:r>
          </w:p>
          <w:p w:rsidR="002371BE" w:rsidRPr="001915B9" w:rsidRDefault="002371BE">
            <w:pPr>
              <w:pStyle w:val="a3"/>
              <w:spacing w:line="360" w:lineRule="auto"/>
              <w:jc w:val="right"/>
              <w:rPr>
                <w:rFonts w:ascii="Arial" w:hAnsi="Arial" w:cs="Arial"/>
              </w:rPr>
            </w:pPr>
            <w:r w:rsidRPr="001915B9">
              <w:rPr>
                <w:rFonts w:ascii="Arial" w:hAnsi="Arial" w:cs="Arial"/>
              </w:rPr>
              <w:t>№ 181  от 15.10.2020 г.</w:t>
            </w:r>
          </w:p>
          <w:p w:rsidR="002371BE" w:rsidRPr="001915B9" w:rsidRDefault="002371BE">
            <w:pPr>
              <w:tabs>
                <w:tab w:val="left" w:pos="6525"/>
              </w:tabs>
              <w:jc w:val="right"/>
              <w:rPr>
                <w:rFonts w:ascii="Arial" w:hAnsi="Arial" w:cs="Arial"/>
                <w:sz w:val="24"/>
                <w:szCs w:val="24"/>
              </w:rPr>
            </w:pPr>
            <w:r w:rsidRPr="001915B9">
              <w:rPr>
                <w:rFonts w:ascii="Arial" w:hAnsi="Arial" w:cs="Arial"/>
                <w:sz w:val="24"/>
                <w:szCs w:val="24"/>
              </w:rPr>
              <w:t xml:space="preserve">   </w:t>
            </w:r>
          </w:p>
          <w:p w:rsidR="002371BE" w:rsidRPr="001915B9" w:rsidRDefault="002371BE">
            <w:pPr>
              <w:pStyle w:val="ConsPlusNormal"/>
              <w:widowControl/>
              <w:spacing w:line="360" w:lineRule="auto"/>
              <w:ind w:firstLine="0"/>
              <w:jc w:val="both"/>
              <w:rPr>
                <w:sz w:val="24"/>
                <w:szCs w:val="24"/>
              </w:rPr>
            </w:pPr>
          </w:p>
        </w:tc>
      </w:tr>
    </w:tbl>
    <w:p w:rsidR="002371BE" w:rsidRPr="001915B9" w:rsidRDefault="002371BE" w:rsidP="002371BE">
      <w:pPr>
        <w:pStyle w:val="ConsPlusNormal"/>
        <w:widowControl/>
        <w:ind w:firstLine="4820"/>
        <w:rPr>
          <w:sz w:val="24"/>
          <w:szCs w:val="24"/>
        </w:rPr>
      </w:pPr>
    </w:p>
    <w:p w:rsidR="002371BE" w:rsidRPr="001915B9" w:rsidRDefault="002371BE" w:rsidP="002371BE">
      <w:pPr>
        <w:spacing w:line="240" w:lineRule="auto"/>
        <w:jc w:val="center"/>
        <w:rPr>
          <w:rFonts w:ascii="Arial" w:eastAsia="Calibri" w:hAnsi="Arial" w:cs="Arial"/>
          <w:sz w:val="24"/>
          <w:szCs w:val="24"/>
        </w:rPr>
      </w:pPr>
      <w:r w:rsidRPr="001915B9">
        <w:rPr>
          <w:rFonts w:ascii="Arial" w:eastAsia="Calibri" w:hAnsi="Arial" w:cs="Arial"/>
          <w:sz w:val="24"/>
          <w:szCs w:val="24"/>
        </w:rPr>
        <w:t>Положение</w:t>
      </w:r>
    </w:p>
    <w:p w:rsidR="002371BE" w:rsidRPr="001915B9" w:rsidRDefault="002371BE" w:rsidP="002371BE">
      <w:pPr>
        <w:spacing w:line="240" w:lineRule="auto"/>
        <w:jc w:val="center"/>
        <w:rPr>
          <w:rFonts w:ascii="Arial" w:eastAsia="Calibri" w:hAnsi="Arial" w:cs="Arial"/>
          <w:sz w:val="24"/>
          <w:szCs w:val="24"/>
        </w:rPr>
      </w:pPr>
      <w:r w:rsidRPr="001915B9">
        <w:rPr>
          <w:rFonts w:ascii="Arial" w:eastAsia="Calibri" w:hAnsi="Arial" w:cs="Arial"/>
          <w:sz w:val="24"/>
          <w:szCs w:val="24"/>
        </w:rPr>
        <w:t xml:space="preserve">о муниципальной комиссии по делам несовершеннолетних </w:t>
      </w:r>
    </w:p>
    <w:p w:rsidR="002371BE" w:rsidRPr="001915B9" w:rsidRDefault="002371BE" w:rsidP="002371BE">
      <w:pPr>
        <w:spacing w:line="240" w:lineRule="auto"/>
        <w:jc w:val="center"/>
        <w:rPr>
          <w:rFonts w:ascii="Arial" w:eastAsia="Calibri" w:hAnsi="Arial" w:cs="Arial"/>
          <w:sz w:val="24"/>
          <w:szCs w:val="24"/>
        </w:rPr>
      </w:pPr>
      <w:r w:rsidRPr="001915B9">
        <w:rPr>
          <w:rFonts w:ascii="Arial" w:eastAsia="Calibri" w:hAnsi="Arial" w:cs="Arial"/>
          <w:sz w:val="24"/>
          <w:szCs w:val="24"/>
        </w:rPr>
        <w:t>и защите их прав Молоковского района Тверской области</w:t>
      </w:r>
    </w:p>
    <w:p w:rsidR="002371BE" w:rsidRPr="001915B9" w:rsidRDefault="002371BE" w:rsidP="002371BE">
      <w:pPr>
        <w:spacing w:line="240" w:lineRule="auto"/>
        <w:jc w:val="center"/>
        <w:rPr>
          <w:rFonts w:ascii="Arial" w:eastAsia="Calibri" w:hAnsi="Arial" w:cs="Arial"/>
          <w:sz w:val="24"/>
          <w:szCs w:val="24"/>
        </w:rPr>
      </w:pPr>
    </w:p>
    <w:p w:rsidR="002371BE" w:rsidRPr="001915B9" w:rsidRDefault="002371BE" w:rsidP="002371BE">
      <w:pPr>
        <w:spacing w:line="240" w:lineRule="auto"/>
        <w:jc w:val="center"/>
        <w:outlineLvl w:val="0"/>
        <w:rPr>
          <w:rFonts w:ascii="Arial" w:eastAsia="Calibri" w:hAnsi="Arial" w:cs="Arial"/>
          <w:sz w:val="24"/>
          <w:szCs w:val="24"/>
        </w:rPr>
      </w:pPr>
      <w:r w:rsidRPr="001915B9">
        <w:rPr>
          <w:rFonts w:ascii="Arial" w:eastAsia="Calibri" w:hAnsi="Arial" w:cs="Arial"/>
          <w:sz w:val="24"/>
          <w:szCs w:val="24"/>
        </w:rPr>
        <w:t>Раздел I</w:t>
      </w:r>
    </w:p>
    <w:p w:rsidR="002371BE" w:rsidRPr="001915B9" w:rsidRDefault="002371BE" w:rsidP="002371BE">
      <w:pPr>
        <w:spacing w:line="240" w:lineRule="auto"/>
        <w:jc w:val="center"/>
        <w:outlineLvl w:val="0"/>
        <w:rPr>
          <w:rFonts w:ascii="Arial" w:eastAsia="Calibri" w:hAnsi="Arial" w:cs="Arial"/>
          <w:sz w:val="24"/>
          <w:szCs w:val="24"/>
        </w:rPr>
      </w:pPr>
      <w:r w:rsidRPr="001915B9">
        <w:rPr>
          <w:rFonts w:ascii="Arial" w:eastAsia="Calibri" w:hAnsi="Arial" w:cs="Arial"/>
          <w:sz w:val="24"/>
          <w:szCs w:val="24"/>
        </w:rPr>
        <w:t>Общие положения</w:t>
      </w:r>
    </w:p>
    <w:p w:rsidR="002371BE" w:rsidRPr="001915B9" w:rsidRDefault="002371BE" w:rsidP="002371BE">
      <w:pPr>
        <w:spacing w:line="240" w:lineRule="auto"/>
        <w:ind w:firstLine="540"/>
        <w:jc w:val="both"/>
        <w:rPr>
          <w:rFonts w:ascii="Arial" w:eastAsia="Calibri" w:hAnsi="Arial" w:cs="Arial"/>
          <w:color w:val="FF0000"/>
          <w:sz w:val="24"/>
          <w:szCs w:val="24"/>
        </w:rPr>
      </w:pP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 xml:space="preserve">1. Комиссия по делам несовершеннолетних и защите их прав Молоковского района Тверской области (далее – муниципальная комиссия) создаются в целях координации деятельности органов и учреждений системы профилактики безнадзорности и правонарушений несовершеннолетних (далее – система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 xml:space="preserve">2. Муниципальная комиссия в своей деятельности руководствуется </w:t>
      </w:r>
      <w:hyperlink r:id="rId5" w:history="1">
        <w:r w:rsidRPr="001915B9">
          <w:rPr>
            <w:rStyle w:val="a4"/>
            <w:rFonts w:ascii="Arial" w:hAnsi="Arial" w:cs="Arial"/>
            <w:color w:val="auto"/>
            <w:sz w:val="24"/>
            <w:szCs w:val="24"/>
            <w:u w:val="none"/>
          </w:rPr>
          <w:t>Конституцией</w:t>
        </w:r>
      </w:hyperlink>
      <w:r w:rsidRPr="001915B9">
        <w:rPr>
          <w:rFonts w:ascii="Arial" w:hAnsi="Arial" w:cs="Arial"/>
          <w:sz w:val="24"/>
          <w:szCs w:val="24"/>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6" w:history="1">
        <w:r w:rsidRPr="001915B9">
          <w:rPr>
            <w:rStyle w:val="a4"/>
            <w:rFonts w:ascii="Arial" w:hAnsi="Arial" w:cs="Arial"/>
            <w:color w:val="auto"/>
            <w:sz w:val="24"/>
            <w:szCs w:val="24"/>
            <w:u w:val="none"/>
          </w:rPr>
          <w:t>Примерным положением</w:t>
        </w:r>
      </w:hyperlink>
      <w:r w:rsidRPr="001915B9">
        <w:rPr>
          <w:rFonts w:ascii="Arial" w:hAnsi="Arial" w:cs="Arial"/>
          <w:sz w:val="24"/>
          <w:szCs w:val="24"/>
        </w:rPr>
        <w:t xml:space="preserve"> о комиссиях по делам несовершеннолетних и защите их прав, утвержденным постановлением Правительства Российской Федерации от 06.11.2013 № 995, другими нормативными правовыми актами Российской Федерации и Тверской области, а также настоящим Положением.</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3. Деятельность муниципальной комиссии основывается на принципах:</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 законности;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2) демократизма;</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3) поддержки семьи с несовершеннолетними детьми и взаимодействия с ней;</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4) гуманного обращения с несовершеннолетними;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5) индивидуального подхода к несовершеннолетним с соблюдением конфиденциальности полученной информации;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6)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7) обеспечения ответственности должностных лиц и граждан за нарушение прав и законных интересов несовершеннолетних.</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4. Муниципальная комиссия образуется органами местного самоуправления соответствующего муниципального образования Тверской области и является постоянно действующим коллегиальным органом.</w:t>
      </w:r>
    </w:p>
    <w:p w:rsidR="002371BE" w:rsidRPr="001915B9" w:rsidRDefault="002371BE" w:rsidP="002371BE">
      <w:pPr>
        <w:spacing w:line="240" w:lineRule="auto"/>
        <w:ind w:firstLine="709"/>
        <w:jc w:val="both"/>
        <w:rPr>
          <w:rFonts w:ascii="Arial" w:eastAsia="Calibri" w:hAnsi="Arial" w:cs="Arial"/>
          <w:color w:val="FF0000"/>
          <w:sz w:val="24"/>
          <w:szCs w:val="24"/>
        </w:rPr>
      </w:pPr>
      <w:r w:rsidRPr="001915B9">
        <w:rPr>
          <w:rFonts w:ascii="Arial" w:hAnsi="Arial" w:cs="Arial"/>
          <w:sz w:val="24"/>
          <w:szCs w:val="24"/>
        </w:rPr>
        <w:t>5. В состав муниципальной комиссии входят председатель, его заместитель (заместители), ответственный секретарь и члены муниципальной комиссии.</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Членами муниципальной комиссии являются руководители                 (их заместители) органов и учреждений системы профилактики, а также могут являться представители иных муниципальных органов и учреждений</w:t>
      </w:r>
      <w:r w:rsidRPr="001915B9">
        <w:rPr>
          <w:rFonts w:ascii="Arial" w:hAnsi="Arial" w:cs="Arial"/>
          <w:i/>
          <w:sz w:val="24"/>
          <w:szCs w:val="24"/>
        </w:rPr>
        <w:t xml:space="preserve">, </w:t>
      </w:r>
      <w:r w:rsidRPr="001915B9">
        <w:rPr>
          <w:rFonts w:ascii="Arial" w:hAnsi="Arial" w:cs="Arial"/>
          <w:sz w:val="24"/>
          <w:szCs w:val="24"/>
        </w:rPr>
        <w:t>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2371BE" w:rsidRPr="001915B9" w:rsidRDefault="002371BE" w:rsidP="002371BE">
      <w:pPr>
        <w:spacing w:line="240" w:lineRule="auto"/>
        <w:ind w:firstLine="709"/>
        <w:jc w:val="both"/>
        <w:rPr>
          <w:rFonts w:ascii="Arial" w:eastAsia="Calibri" w:hAnsi="Arial" w:cs="Arial"/>
          <w:sz w:val="24"/>
          <w:szCs w:val="24"/>
        </w:rPr>
      </w:pPr>
      <w:r w:rsidRPr="001915B9">
        <w:rPr>
          <w:rFonts w:ascii="Arial" w:hAnsi="Arial" w:cs="Arial"/>
          <w:sz w:val="24"/>
          <w:szCs w:val="24"/>
        </w:rPr>
        <w:t>Председателем, заместителем председателя, ответственным секретарем и членом муниципальной комиссии может быть гражданин Российской Федерации, достигший возраста 21 год.</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6. Муниципальная комиссия:</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1) имеет бланк;</w:t>
      </w:r>
    </w:p>
    <w:p w:rsidR="002371BE" w:rsidRPr="001915B9" w:rsidRDefault="002371BE" w:rsidP="002371BE">
      <w:pPr>
        <w:spacing w:line="240" w:lineRule="auto"/>
        <w:ind w:firstLine="709"/>
        <w:jc w:val="both"/>
        <w:rPr>
          <w:rFonts w:ascii="Arial" w:eastAsia="Calibri" w:hAnsi="Arial" w:cs="Arial"/>
          <w:sz w:val="24"/>
          <w:szCs w:val="24"/>
        </w:rPr>
      </w:pPr>
      <w:r w:rsidRPr="001915B9">
        <w:rPr>
          <w:rFonts w:ascii="Arial" w:hAnsi="Arial" w:cs="Arial"/>
          <w:sz w:val="24"/>
          <w:szCs w:val="24"/>
        </w:rPr>
        <w:t>2) может иметь печать.</w:t>
      </w:r>
    </w:p>
    <w:p w:rsidR="002371BE" w:rsidRPr="001915B9" w:rsidRDefault="002371BE" w:rsidP="002371BE">
      <w:pPr>
        <w:spacing w:line="240" w:lineRule="auto"/>
        <w:jc w:val="center"/>
        <w:outlineLvl w:val="0"/>
        <w:rPr>
          <w:rFonts w:ascii="Arial" w:eastAsia="Calibri" w:hAnsi="Arial" w:cs="Arial"/>
          <w:color w:val="FF0000"/>
          <w:sz w:val="24"/>
          <w:szCs w:val="24"/>
        </w:rPr>
      </w:pPr>
    </w:p>
    <w:p w:rsidR="002371BE" w:rsidRPr="001915B9" w:rsidRDefault="002371BE" w:rsidP="002371BE">
      <w:pPr>
        <w:spacing w:line="240" w:lineRule="auto"/>
        <w:jc w:val="center"/>
        <w:outlineLvl w:val="0"/>
        <w:rPr>
          <w:rFonts w:ascii="Arial" w:eastAsia="Calibri" w:hAnsi="Arial" w:cs="Arial"/>
          <w:sz w:val="24"/>
          <w:szCs w:val="24"/>
        </w:rPr>
      </w:pPr>
      <w:r w:rsidRPr="001915B9">
        <w:rPr>
          <w:rFonts w:ascii="Arial" w:eastAsia="Calibri" w:hAnsi="Arial" w:cs="Arial"/>
          <w:sz w:val="24"/>
          <w:szCs w:val="24"/>
        </w:rPr>
        <w:t xml:space="preserve">Раздел </w:t>
      </w:r>
      <w:r w:rsidRPr="001915B9">
        <w:rPr>
          <w:rFonts w:ascii="Arial" w:eastAsia="Calibri" w:hAnsi="Arial" w:cs="Arial"/>
          <w:sz w:val="24"/>
          <w:szCs w:val="24"/>
          <w:lang w:val="en-US"/>
        </w:rPr>
        <w:t>II</w:t>
      </w:r>
    </w:p>
    <w:p w:rsidR="002371BE" w:rsidRPr="001915B9" w:rsidRDefault="002371BE" w:rsidP="002371BE">
      <w:pPr>
        <w:spacing w:line="240" w:lineRule="auto"/>
        <w:jc w:val="center"/>
        <w:outlineLvl w:val="0"/>
        <w:rPr>
          <w:rFonts w:ascii="Arial" w:eastAsia="Calibri" w:hAnsi="Arial" w:cs="Arial"/>
          <w:sz w:val="24"/>
          <w:szCs w:val="24"/>
        </w:rPr>
      </w:pPr>
      <w:r w:rsidRPr="001915B9">
        <w:rPr>
          <w:rFonts w:ascii="Arial" w:eastAsia="Calibri" w:hAnsi="Arial" w:cs="Arial"/>
          <w:sz w:val="24"/>
          <w:szCs w:val="24"/>
        </w:rPr>
        <w:t xml:space="preserve"> Основные задачи муниципальной комиссии </w:t>
      </w:r>
    </w:p>
    <w:p w:rsidR="002371BE" w:rsidRPr="001915B9" w:rsidRDefault="002371BE" w:rsidP="002371BE">
      <w:pPr>
        <w:spacing w:line="240" w:lineRule="auto"/>
        <w:jc w:val="center"/>
        <w:rPr>
          <w:rFonts w:ascii="Arial" w:eastAsia="Calibri" w:hAnsi="Arial" w:cs="Arial"/>
          <w:color w:val="FF0000"/>
          <w:sz w:val="24"/>
          <w:szCs w:val="24"/>
        </w:rPr>
      </w:pPr>
    </w:p>
    <w:p w:rsidR="002371BE" w:rsidRPr="001915B9" w:rsidRDefault="002371BE" w:rsidP="002371BE">
      <w:pPr>
        <w:spacing w:line="240" w:lineRule="auto"/>
        <w:ind w:firstLine="709"/>
        <w:jc w:val="both"/>
        <w:rPr>
          <w:rFonts w:ascii="Arial" w:eastAsia="Calibri" w:hAnsi="Arial" w:cs="Arial"/>
          <w:sz w:val="24"/>
          <w:szCs w:val="24"/>
        </w:rPr>
      </w:pPr>
      <w:r w:rsidRPr="001915B9">
        <w:rPr>
          <w:rFonts w:ascii="Arial" w:eastAsia="Calibri" w:hAnsi="Arial" w:cs="Arial"/>
          <w:sz w:val="24"/>
          <w:szCs w:val="24"/>
        </w:rPr>
        <w:t>7. Основными задачами муниципальной комиссии являются:</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2) содействие несовершеннолетним в реализации и защите их прав и охраняемых законом интересов во всех сферах жизнедеятельности, обеспечение защиты прав и законных интересов несовершеннолетних;</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3) принятие мер по обеспечению защиты несовершеннолетних от физического, психического, сексуального, психологического и иных форм насилия;</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5) осуществление мер, предусмотренных законодательством Российской Федерации и законодательством Тверской области по координации деятельности органов и учреждений системы профилактики;</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6) организация работы по выявлению и реабилитации несовершеннолетних, входящих в группу социального риска, их родителей  или иных законных представителей несовершеннолетних, не выполняющих обязанности по содержанию, воспитанию и обучению несовершеннолетних либо отрицательно влияющих на их поведение, учет данных категорий лиц;</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7)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8) организация контроля за предоставлением несовершеннолетним гарантированных прав в области содержания, воспитания, образования, охраны здоровья, социального обеспечения, а также за обращением с несовершеннолетними в организациях и учреждениях системы профилактики;</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9) рассмотрение в пределах своей компетенции материалов в отношении несовершеннолетних, совершивших общественно опасные и иные противоправные деяния до достижения возраста, с которого наступает установленная законом ответственность, осуществление функции административной юрисдикции в отношении несовершеннолетних,                            их родителей или иных законных представителей несовершеннолетних;</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10) взаимодействие с общественными объединениями, религиозными организациями и гражданами;</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11) иные задачи, установленные законодательством Российской Федерации и законодательством Тверской области.</w:t>
      </w:r>
    </w:p>
    <w:p w:rsidR="002371BE" w:rsidRPr="001915B9" w:rsidRDefault="002371BE" w:rsidP="002371BE">
      <w:pPr>
        <w:spacing w:line="240" w:lineRule="auto"/>
        <w:ind w:firstLine="540"/>
        <w:jc w:val="both"/>
        <w:rPr>
          <w:rFonts w:ascii="Arial" w:eastAsia="Calibri" w:hAnsi="Arial" w:cs="Arial"/>
          <w:color w:val="FF0000"/>
          <w:sz w:val="24"/>
          <w:szCs w:val="24"/>
        </w:rPr>
      </w:pPr>
    </w:p>
    <w:p w:rsidR="002371BE" w:rsidRPr="001915B9" w:rsidRDefault="002371BE" w:rsidP="002371BE">
      <w:pPr>
        <w:spacing w:line="240" w:lineRule="auto"/>
        <w:jc w:val="center"/>
        <w:outlineLvl w:val="0"/>
        <w:rPr>
          <w:rFonts w:ascii="Arial" w:eastAsia="Calibri" w:hAnsi="Arial" w:cs="Arial"/>
          <w:sz w:val="24"/>
          <w:szCs w:val="24"/>
        </w:rPr>
      </w:pPr>
      <w:r w:rsidRPr="001915B9">
        <w:rPr>
          <w:rFonts w:ascii="Arial" w:eastAsia="Calibri" w:hAnsi="Arial" w:cs="Arial"/>
          <w:sz w:val="24"/>
          <w:szCs w:val="24"/>
        </w:rPr>
        <w:t>Раздел III</w:t>
      </w:r>
    </w:p>
    <w:p w:rsidR="002371BE" w:rsidRPr="001915B9" w:rsidRDefault="002371BE" w:rsidP="002371BE">
      <w:pPr>
        <w:spacing w:line="240" w:lineRule="auto"/>
        <w:jc w:val="center"/>
        <w:outlineLvl w:val="0"/>
        <w:rPr>
          <w:rFonts w:ascii="Arial" w:eastAsia="Calibri" w:hAnsi="Arial" w:cs="Arial"/>
          <w:sz w:val="24"/>
          <w:szCs w:val="24"/>
        </w:rPr>
      </w:pPr>
      <w:r w:rsidRPr="001915B9">
        <w:rPr>
          <w:rFonts w:ascii="Arial" w:eastAsia="Calibri" w:hAnsi="Arial" w:cs="Arial"/>
          <w:sz w:val="24"/>
          <w:szCs w:val="24"/>
        </w:rPr>
        <w:t xml:space="preserve">Компетенция муниципальной комиссии </w:t>
      </w:r>
    </w:p>
    <w:p w:rsidR="002371BE" w:rsidRPr="001915B9" w:rsidRDefault="002371BE" w:rsidP="002371BE">
      <w:pPr>
        <w:spacing w:line="240" w:lineRule="auto"/>
        <w:ind w:firstLine="540"/>
        <w:jc w:val="both"/>
        <w:rPr>
          <w:rFonts w:ascii="Arial" w:eastAsia="Calibri" w:hAnsi="Arial" w:cs="Arial"/>
          <w:color w:val="FF0000"/>
          <w:sz w:val="24"/>
          <w:szCs w:val="24"/>
        </w:rPr>
      </w:pPr>
    </w:p>
    <w:p w:rsidR="002371BE" w:rsidRPr="001915B9" w:rsidRDefault="002371BE" w:rsidP="002371BE">
      <w:pPr>
        <w:spacing w:line="240" w:lineRule="auto"/>
        <w:ind w:firstLine="709"/>
        <w:jc w:val="both"/>
        <w:rPr>
          <w:rFonts w:ascii="Arial" w:eastAsia="Calibri" w:hAnsi="Arial" w:cs="Arial"/>
          <w:sz w:val="24"/>
          <w:szCs w:val="24"/>
        </w:rPr>
      </w:pPr>
      <w:r w:rsidRPr="001915B9">
        <w:rPr>
          <w:rFonts w:ascii="Arial" w:eastAsia="Calibri" w:hAnsi="Arial" w:cs="Arial"/>
          <w:sz w:val="24"/>
          <w:szCs w:val="24"/>
        </w:rPr>
        <w:t>8. Муниципальная комиссия:</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1) осуществляет полномочия, предусмотренные законодательством Российской Федерации и законодательством Тверской области об административных правонарушениях;</w:t>
      </w:r>
    </w:p>
    <w:p w:rsidR="002371BE" w:rsidRPr="001915B9" w:rsidRDefault="002371BE" w:rsidP="002371BE">
      <w:pPr>
        <w:spacing w:line="240" w:lineRule="auto"/>
        <w:ind w:firstLine="709"/>
        <w:jc w:val="both"/>
        <w:rPr>
          <w:rFonts w:ascii="Arial" w:hAnsi="Arial" w:cs="Arial"/>
          <w:sz w:val="24"/>
          <w:szCs w:val="24"/>
        </w:rPr>
      </w:pPr>
      <w:r w:rsidRPr="001915B9">
        <w:rPr>
          <w:rFonts w:ascii="Arial" w:hAnsi="Arial" w:cs="Arial"/>
          <w:sz w:val="24"/>
          <w:szCs w:val="24"/>
        </w:rPr>
        <w:t>2)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Тверской области;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3)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4)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5)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6) участвует в разработке и реализации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7)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8)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9)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10)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11) дает при наличии согласия родителей или иных законных представителей несовершеннолетнего обучающегося и органа местного самоуправления муниципального образования Тверской области (далее –  органы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Муниципальная комиссия принимает совместно с родителями  или иными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Тверской области;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 xml:space="preserve">14) принимает решения на основании заключения психолого-медико-педагогической муниципальной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7" w:history="1">
        <w:r w:rsidRPr="001915B9">
          <w:rPr>
            <w:rStyle w:val="a4"/>
            <w:rFonts w:ascii="Arial" w:hAnsi="Arial" w:cs="Arial"/>
            <w:color w:val="auto"/>
            <w:sz w:val="24"/>
            <w:szCs w:val="24"/>
            <w:u w:val="none"/>
          </w:rPr>
          <w:t>законных представителей</w:t>
        </w:r>
      </w:hyperlink>
      <w:r w:rsidRPr="001915B9">
        <w:rPr>
          <w:rFonts w:ascii="Arial" w:hAnsi="Arial" w:cs="Arial"/>
          <w:sz w:val="24"/>
          <w:szCs w:val="24"/>
        </w:rPr>
        <w:t>, а также самих несовершеннолетних в случае достижения ими возраста 14 лет;</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15) принимает постановления об отчислении несовершеннолетних из специальных учебно-воспитательных учреждений открытого типа;</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 xml:space="preserve">16) подготавливает и направляет в органы государственной власти Тверской области и органы местного самоуправления в порядке, установленном законодательством Тверской области, </w:t>
      </w:r>
      <w:hyperlink r:id="rId8" w:history="1">
        <w:r w:rsidRPr="001915B9">
          <w:rPr>
            <w:rStyle w:val="a4"/>
            <w:rFonts w:ascii="Arial" w:hAnsi="Arial" w:cs="Arial"/>
            <w:color w:val="auto"/>
            <w:sz w:val="24"/>
            <w:szCs w:val="24"/>
            <w:u w:val="none"/>
          </w:rPr>
          <w:t>отчеты</w:t>
        </w:r>
      </w:hyperlink>
      <w:r w:rsidRPr="001915B9">
        <w:rPr>
          <w:rFonts w:ascii="Arial" w:hAnsi="Arial" w:cs="Arial"/>
          <w:sz w:val="24"/>
          <w:szCs w:val="24"/>
        </w:rPr>
        <w:t xml:space="preserve"> о работе по профилактике безнадзорности и правонарушений несовершеннолетних на территории соответствующего муниципального образования Тверской области;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 xml:space="preserve">17)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1915B9">
        <w:rPr>
          <w:rFonts w:ascii="Arial" w:hAnsi="Arial" w:cs="Arial"/>
          <w:sz w:val="24"/>
          <w:szCs w:val="24"/>
        </w:rPr>
        <w:t>недостижением</w:t>
      </w:r>
      <w:proofErr w:type="spellEnd"/>
      <w:r w:rsidRPr="001915B9">
        <w:rPr>
          <w:rFonts w:ascii="Arial" w:hAnsi="Arial" w:cs="Arial"/>
          <w:sz w:val="24"/>
          <w:szCs w:val="24"/>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 xml:space="preserve">18) рассматривает дела об административных правонарушениях, совершенных несовершеннолетними, их родителями или иными законными представителями либо иными лицами, отнесенных </w:t>
      </w:r>
      <w:hyperlink r:id="rId9" w:history="1">
        <w:r w:rsidRPr="001915B9">
          <w:rPr>
            <w:rStyle w:val="a4"/>
            <w:rFonts w:ascii="Arial" w:hAnsi="Arial" w:cs="Arial"/>
            <w:color w:val="auto"/>
            <w:sz w:val="24"/>
            <w:szCs w:val="24"/>
            <w:u w:val="none"/>
          </w:rPr>
          <w:t>Кодексом</w:t>
        </w:r>
      </w:hyperlink>
      <w:r w:rsidRPr="001915B9">
        <w:rPr>
          <w:rFonts w:ascii="Arial" w:hAnsi="Arial" w:cs="Arial"/>
          <w:sz w:val="24"/>
          <w:szCs w:val="24"/>
        </w:rPr>
        <w:t xml:space="preserve"> Российской Федерации об административных правонарушениях и законодательством Тверской области об административной ответственности к компетенции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 xml:space="preserve">20) дает совместно с Государственной инспекцией труда в Тверской области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  </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21) участвует в разработке проектов нормативных правовых актов по вопросам защиты прав и законных интересов несовершеннолетних;</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 xml:space="preserve">22) 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10" w:history="1">
        <w:r w:rsidRPr="001915B9">
          <w:rPr>
            <w:rStyle w:val="a4"/>
            <w:rFonts w:ascii="Arial" w:hAnsi="Arial" w:cs="Arial"/>
            <w:color w:val="auto"/>
            <w:sz w:val="24"/>
            <w:szCs w:val="24"/>
            <w:u w:val="none"/>
          </w:rPr>
          <w:t>статье 5</w:t>
        </w:r>
      </w:hyperlink>
      <w:r w:rsidRPr="001915B9">
        <w:rPr>
          <w:rFonts w:ascii="Arial" w:hAnsi="Arial" w:cs="Arial"/>
          <w:sz w:val="24"/>
          <w:szCs w:val="24"/>
        </w:rPr>
        <w:t xml:space="preserve"> Федерального закона от 24.06.1999       № 120-ФЗ «Об основах системы профилактики безнадзорности и правонарушений несовершеннолетних» (далее – Федеральный закон          «Об основах системы профилактики безнадзорности и правонарушений несовершеннолетних»);</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 xml:space="preserve">23)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1" w:history="1">
        <w:r w:rsidRPr="001915B9">
          <w:rPr>
            <w:rStyle w:val="a4"/>
            <w:rFonts w:ascii="Arial" w:hAnsi="Arial" w:cs="Arial"/>
            <w:color w:val="auto"/>
            <w:sz w:val="24"/>
            <w:szCs w:val="24"/>
            <w:u w:val="none"/>
          </w:rPr>
          <w:t>статье 5</w:t>
        </w:r>
      </w:hyperlink>
      <w:r w:rsidRPr="001915B9">
        <w:rPr>
          <w:rFonts w:ascii="Arial" w:hAnsi="Arial" w:cs="Arial"/>
          <w:sz w:val="24"/>
          <w:szCs w:val="24"/>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 их исполнение;</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24)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25) организует в установленном законодательством порядке контроль, обследование и проверку условий содержания, воспитания, обучения и применения труда несовершеннолетних в семье;</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26) принимает решение о направлении материалов на родителей или иных законных представителей несовершеннолетних в суд в случае ненадлежащего исполнения своих обязанностей по содержанию и воспитанию несовершеннолетних;</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27) вносит предложения в органы опеки и попечительства о формах устройства и поддержки несовершеннолетних, нуждающихся в помощи государства;</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28) участвует в рассмотрении судом дел, возбужденных по своей инициативе и связанных с защитой прав и законных интересов несовершеннолетних;</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 xml:space="preserve">29) осуществляет иные полномочия, установленные законодательством Российской Федерации и </w:t>
      </w:r>
      <w:hyperlink r:id="rId12" w:history="1">
        <w:r w:rsidRPr="001915B9">
          <w:rPr>
            <w:rStyle w:val="a4"/>
            <w:rFonts w:ascii="Arial" w:hAnsi="Arial" w:cs="Arial"/>
            <w:color w:val="auto"/>
            <w:sz w:val="24"/>
            <w:szCs w:val="24"/>
            <w:u w:val="none"/>
          </w:rPr>
          <w:t>законодательством</w:t>
        </w:r>
      </w:hyperlink>
      <w:r w:rsidRPr="001915B9">
        <w:rPr>
          <w:rFonts w:ascii="Arial" w:hAnsi="Arial" w:cs="Arial"/>
          <w:sz w:val="24"/>
          <w:szCs w:val="24"/>
        </w:rPr>
        <w:t xml:space="preserve"> Тверской области.</w:t>
      </w:r>
    </w:p>
    <w:p w:rsidR="002371BE" w:rsidRPr="001915B9" w:rsidRDefault="002371BE" w:rsidP="002371BE">
      <w:pPr>
        <w:spacing w:line="240" w:lineRule="auto"/>
        <w:ind w:firstLine="709"/>
        <w:jc w:val="both"/>
        <w:rPr>
          <w:rFonts w:ascii="Arial" w:eastAsia="Calibri" w:hAnsi="Arial" w:cs="Arial"/>
          <w:sz w:val="24"/>
          <w:szCs w:val="24"/>
        </w:rPr>
      </w:pPr>
      <w:r w:rsidRPr="001915B9">
        <w:rPr>
          <w:rFonts w:ascii="Arial" w:eastAsia="Calibri" w:hAnsi="Arial" w:cs="Arial"/>
          <w:sz w:val="24"/>
          <w:szCs w:val="24"/>
        </w:rPr>
        <w:t>9. Муниципальная комиссия в пределах своей компетенции имеет право:</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 в установленном порядке запрашивать и получать от исполнительных органов государственной власти Тверской области и органов местного самоуправления, учреждений и организаций независимо от организационно-правовых форм и форм собственности необходимые для работы сведения (материалы);</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2) приглашать должностных лиц, специалистов и граждан для получения от них информации и объяснений по рассматриваемым вопросам;</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3) привлекать для участия в работе представителей исполнительных органов государственной власти Тверской области, органов местного самоуправления, учреждений и организаций независимо от организационно-правовых форм и форм собственности и других заинтересованных лиц;</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4) вносить представления в исполнительные органы государственной власти Тверской области и органы местного самоуправления, учреждения и организации независимо от организационно-правовых форм и форм собственности по вопросам, касающимся прав и охраняемых законом интересов несовершеннолетних;</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5) вести прием несовершеннолетних, родителей или иных законных представителей несовершеннолетних и иных лиц;</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6) ходатайствовать перед судом об освобождении от наказания, применении более мягкого наказания, условном осуждении и применении других мер, предусмотренных законодательством, в отношении несовершеннолетнего, привлеченного к уголовной ответственности;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7) ходатайствовать о помиловании несовершеннолетнего осужденного;</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8) рассматривать другие материалы (дела), отнесенные  законодательством Российской Федерации и законодательством Тверской области к компетенции муниципальной комиссии, и принимать по ним решения;</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 xml:space="preserve">9) наряду с проведением индивидуальной профилактической работы вправе принять решение в отношении несовершеннолетних, занимающихся бродяжничеством или попрошайничеством,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совершивших правонарушение до достижения возраста, с которого наступает административная ответственность, совершивших общественно опасное деяние и не подлежащих уголовной ответственности в связи с </w:t>
      </w:r>
      <w:proofErr w:type="spellStart"/>
      <w:r w:rsidRPr="001915B9">
        <w:rPr>
          <w:rFonts w:ascii="Arial" w:hAnsi="Arial" w:cs="Arial"/>
          <w:sz w:val="24"/>
          <w:szCs w:val="24"/>
        </w:rPr>
        <w:t>недостижением</w:t>
      </w:r>
      <w:proofErr w:type="spellEnd"/>
      <w:r w:rsidRPr="001915B9">
        <w:rPr>
          <w:rFonts w:ascii="Arial" w:hAnsi="Arial" w:cs="Arial"/>
          <w:sz w:val="24"/>
          <w:szCs w:val="24"/>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10) применять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11)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10. Муниципальная комиссия рассматривает материалы (дела):</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 по заявлению несовершеннолетнего, его родителей или иных законных представителей;</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2) по собственной инициативе;</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 xml:space="preserve">3) полученные от органов и учреждений системы профилактики, общественных объединений; </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4) по ходатайству работодателей;</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5)</w:t>
      </w:r>
      <w:r w:rsidRPr="001915B9">
        <w:rPr>
          <w:rFonts w:ascii="Arial" w:hAnsi="Arial" w:cs="Arial"/>
          <w:sz w:val="24"/>
          <w:szCs w:val="24"/>
          <w:lang w:val="en-US"/>
        </w:rPr>
        <w:t> </w:t>
      </w:r>
      <w:r w:rsidRPr="001915B9">
        <w:rPr>
          <w:rFonts w:ascii="Arial" w:hAnsi="Arial" w:cs="Arial"/>
          <w:sz w:val="24"/>
          <w:szCs w:val="24"/>
        </w:rPr>
        <w:t>по постановлениям правоохранительных органов в отношении несовершеннолетних, совершивших общественно опасное деяние до достижения возраста, с которого наступает уголовная ответственность;</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6) по сообщению граждан;</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 xml:space="preserve">7) переданные в порядке, предусмотренном </w:t>
      </w:r>
      <w:hyperlink r:id="rId13" w:history="1">
        <w:r w:rsidRPr="001915B9">
          <w:rPr>
            <w:rStyle w:val="a4"/>
            <w:rFonts w:ascii="Arial" w:hAnsi="Arial" w:cs="Arial"/>
            <w:color w:val="auto"/>
            <w:sz w:val="24"/>
            <w:szCs w:val="24"/>
            <w:u w:val="none"/>
          </w:rPr>
          <w:t>Кодексом</w:t>
        </w:r>
      </w:hyperlink>
      <w:r w:rsidRPr="001915B9">
        <w:rPr>
          <w:rFonts w:ascii="Arial" w:hAnsi="Arial" w:cs="Arial"/>
          <w:sz w:val="24"/>
          <w:szCs w:val="24"/>
        </w:rPr>
        <w:t xml:space="preserve"> Российской Федерации об административных правонарушениях, законодательством Тверской области об административных правонарушениях, а также материалы, отнесенные к ее компетенции в соответствии с  законодательством Российской Федерации и законодательством Тверской области. </w:t>
      </w:r>
    </w:p>
    <w:p w:rsidR="002371BE" w:rsidRPr="001915B9" w:rsidRDefault="002371BE" w:rsidP="002371BE">
      <w:pPr>
        <w:spacing w:line="240" w:lineRule="auto"/>
        <w:ind w:firstLine="709"/>
        <w:jc w:val="both"/>
        <w:rPr>
          <w:rFonts w:ascii="Arial" w:eastAsia="Calibri" w:hAnsi="Arial" w:cs="Arial"/>
          <w:sz w:val="24"/>
          <w:szCs w:val="24"/>
        </w:rPr>
      </w:pPr>
      <w:r w:rsidRPr="001915B9">
        <w:rPr>
          <w:rFonts w:ascii="Arial" w:eastAsia="Calibri" w:hAnsi="Arial" w:cs="Arial"/>
          <w:sz w:val="24"/>
          <w:szCs w:val="24"/>
        </w:rPr>
        <w:t>11. Рассмотрение муниципальной комиссией дел об административных правонарушениях:</w:t>
      </w:r>
    </w:p>
    <w:p w:rsidR="002371BE" w:rsidRPr="001915B9" w:rsidRDefault="002371BE" w:rsidP="002371BE">
      <w:pPr>
        <w:spacing w:line="240" w:lineRule="auto"/>
        <w:ind w:firstLine="709"/>
        <w:jc w:val="both"/>
        <w:rPr>
          <w:rFonts w:ascii="Arial" w:eastAsia="Calibri" w:hAnsi="Arial" w:cs="Arial"/>
          <w:sz w:val="24"/>
          <w:szCs w:val="24"/>
        </w:rPr>
      </w:pPr>
      <w:r w:rsidRPr="001915B9">
        <w:rPr>
          <w:rFonts w:ascii="Arial" w:eastAsia="Calibri" w:hAnsi="Arial" w:cs="Arial"/>
          <w:sz w:val="24"/>
          <w:szCs w:val="24"/>
        </w:rPr>
        <w:t>1) муниципальная комиссия рассматривает дела об административных правонарушениях, совершенных несовершеннолетними, их родителями или иными законными представителями, отнесенные к ее компетенции законодательством Российской Федерации и законодательством Тверской области об административных правонарушениях;</w:t>
      </w:r>
    </w:p>
    <w:p w:rsidR="002371BE" w:rsidRPr="001915B9" w:rsidRDefault="002371BE" w:rsidP="002371BE">
      <w:pPr>
        <w:spacing w:line="240" w:lineRule="auto"/>
        <w:ind w:firstLine="709"/>
        <w:jc w:val="both"/>
        <w:rPr>
          <w:rFonts w:ascii="Arial" w:eastAsia="Calibri" w:hAnsi="Arial" w:cs="Arial"/>
          <w:sz w:val="24"/>
          <w:szCs w:val="24"/>
        </w:rPr>
      </w:pPr>
      <w:r w:rsidRPr="001915B9">
        <w:rPr>
          <w:rFonts w:ascii="Arial" w:eastAsia="Calibri" w:hAnsi="Arial" w:cs="Arial"/>
          <w:sz w:val="24"/>
          <w:szCs w:val="24"/>
        </w:rPr>
        <w:t>2) производство по делам об административных правонарушениях осуществляется в соответствии с законодательством Российской Федерации об административных правонарушениях.</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 xml:space="preserve">12. В случае освобождения несовершеннолетнего от административной ответственности при малозначительности совершенного им административного правонарушения муниципальная комиссия может принять решение о применении к указанному лицу мер воздействия, предусмотренных </w:t>
      </w:r>
      <w:hyperlink r:id="rId14" w:history="1">
        <w:r w:rsidRPr="001915B9">
          <w:rPr>
            <w:rStyle w:val="a4"/>
            <w:rFonts w:ascii="Arial" w:hAnsi="Arial" w:cs="Arial"/>
            <w:color w:val="000000" w:themeColor="text1"/>
            <w:sz w:val="24"/>
            <w:szCs w:val="24"/>
            <w:u w:val="none"/>
          </w:rPr>
          <w:t>законодательством</w:t>
        </w:r>
      </w:hyperlink>
      <w:r w:rsidRPr="001915B9">
        <w:rPr>
          <w:rFonts w:ascii="Arial" w:hAnsi="Arial" w:cs="Arial"/>
          <w:sz w:val="24"/>
          <w:szCs w:val="24"/>
        </w:rPr>
        <w:t xml:space="preserve"> Российской Федерации</w:t>
      </w:r>
      <w:r w:rsidRPr="001915B9">
        <w:rPr>
          <w:rFonts w:ascii="Arial" w:hAnsi="Arial" w:cs="Arial"/>
          <w:color w:val="000000" w:themeColor="text1"/>
          <w:sz w:val="24"/>
          <w:szCs w:val="24"/>
        </w:rPr>
        <w:t xml:space="preserve"> о защите прав несовершеннолетних.</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13. В случае если в процессе рассмотрения дела об административном правонарушении в отношении несовершеннолетнего либо его родителей или иных законных представителей муниципальная комиссия обнаружит в действиях (бездействии) признаки административного правонарушения, рассмотрение которого не отнесено к ее компетенции, или признаки состава преступления, муниципальная комиссия направляет соответствующие материалы в органы внутренних дел, прокуратуру, суд или иные органы для решения вопроса о возбуждении дела об административном правонарушении или уголовного дела в отношении указанных лиц.</w:t>
      </w:r>
    </w:p>
    <w:p w:rsidR="002371BE" w:rsidRPr="001915B9" w:rsidRDefault="002371BE" w:rsidP="002371BE">
      <w:pPr>
        <w:spacing w:line="240" w:lineRule="auto"/>
        <w:ind w:firstLine="709"/>
        <w:jc w:val="both"/>
        <w:rPr>
          <w:rFonts w:ascii="Arial" w:eastAsia="Calibri" w:hAnsi="Arial" w:cs="Arial"/>
          <w:sz w:val="24"/>
          <w:szCs w:val="24"/>
        </w:rPr>
      </w:pPr>
      <w:r w:rsidRPr="001915B9">
        <w:rPr>
          <w:rFonts w:ascii="Arial" w:eastAsia="Calibri" w:hAnsi="Arial" w:cs="Arial"/>
          <w:sz w:val="24"/>
          <w:szCs w:val="24"/>
        </w:rPr>
        <w:t>14. К родителям или иным законным представителям несовершеннолетних, злостно не исполняющим обязанности по воспитанию, обучению и содержанию несовершеннолетних либо отрицательно влияющим на их поведение, муниципальная комиссия может применять следующие меры воздействия:</w:t>
      </w:r>
    </w:p>
    <w:p w:rsidR="002371BE" w:rsidRPr="001915B9" w:rsidRDefault="002371BE" w:rsidP="002371BE">
      <w:pPr>
        <w:spacing w:line="240" w:lineRule="auto"/>
        <w:ind w:firstLine="709"/>
        <w:jc w:val="both"/>
        <w:rPr>
          <w:rFonts w:ascii="Arial" w:eastAsia="Calibri" w:hAnsi="Arial" w:cs="Arial"/>
          <w:sz w:val="24"/>
          <w:szCs w:val="24"/>
        </w:rPr>
      </w:pPr>
      <w:r w:rsidRPr="001915B9">
        <w:rPr>
          <w:rFonts w:ascii="Arial" w:eastAsia="Calibri" w:hAnsi="Arial" w:cs="Arial"/>
          <w:sz w:val="24"/>
          <w:szCs w:val="24"/>
        </w:rPr>
        <w:t>1) вынести предупреждение;</w:t>
      </w:r>
    </w:p>
    <w:p w:rsidR="002371BE" w:rsidRPr="001915B9" w:rsidRDefault="002371BE" w:rsidP="002371BE">
      <w:pPr>
        <w:spacing w:line="240" w:lineRule="auto"/>
        <w:ind w:firstLine="709"/>
        <w:jc w:val="both"/>
        <w:rPr>
          <w:rFonts w:ascii="Arial" w:eastAsia="Calibri" w:hAnsi="Arial" w:cs="Arial"/>
          <w:sz w:val="24"/>
          <w:szCs w:val="24"/>
        </w:rPr>
      </w:pPr>
      <w:r w:rsidRPr="001915B9">
        <w:rPr>
          <w:rFonts w:ascii="Arial" w:eastAsia="Calibri" w:hAnsi="Arial" w:cs="Arial"/>
          <w:sz w:val="24"/>
          <w:szCs w:val="24"/>
        </w:rPr>
        <w:t>2) назначить административное наказание, предусмотренное законодательством об административных правонарушениях;</w:t>
      </w:r>
    </w:p>
    <w:p w:rsidR="002371BE" w:rsidRPr="001915B9" w:rsidRDefault="002371BE" w:rsidP="002371BE">
      <w:pPr>
        <w:spacing w:line="240" w:lineRule="auto"/>
        <w:ind w:firstLine="709"/>
        <w:jc w:val="both"/>
        <w:rPr>
          <w:rFonts w:ascii="Arial" w:eastAsia="Calibri" w:hAnsi="Arial" w:cs="Arial"/>
          <w:sz w:val="24"/>
          <w:szCs w:val="24"/>
        </w:rPr>
      </w:pPr>
      <w:r w:rsidRPr="001915B9">
        <w:rPr>
          <w:rFonts w:ascii="Arial" w:eastAsia="Calibri" w:hAnsi="Arial" w:cs="Arial"/>
          <w:sz w:val="24"/>
          <w:szCs w:val="24"/>
        </w:rPr>
        <w:t>3) обратиться с ходатайством в орган опеки и попечительства о немедленном отобрании несовершеннолетнего у родителей или иных законных представителей, на попечении которых он находится, при непосредственной угрозе жизни несовершеннолетнего или его здоровью,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w:t>
      </w:r>
    </w:p>
    <w:p w:rsidR="002371BE" w:rsidRPr="001915B9" w:rsidRDefault="002371BE" w:rsidP="002371BE">
      <w:pPr>
        <w:spacing w:line="240" w:lineRule="auto"/>
        <w:ind w:firstLine="709"/>
        <w:jc w:val="both"/>
        <w:rPr>
          <w:rFonts w:ascii="Arial" w:eastAsia="Calibri" w:hAnsi="Arial" w:cs="Arial"/>
          <w:sz w:val="24"/>
          <w:szCs w:val="24"/>
        </w:rPr>
      </w:pPr>
      <w:r w:rsidRPr="001915B9">
        <w:rPr>
          <w:rFonts w:ascii="Arial" w:eastAsia="Calibri" w:hAnsi="Arial" w:cs="Arial"/>
          <w:sz w:val="24"/>
          <w:szCs w:val="24"/>
        </w:rPr>
        <w:t>4) обратиться в суд с заявлением об ограничении или о лишении родительских прав.</w:t>
      </w:r>
    </w:p>
    <w:p w:rsidR="002371BE" w:rsidRPr="001915B9" w:rsidRDefault="002371BE" w:rsidP="002371BE">
      <w:pPr>
        <w:spacing w:line="240" w:lineRule="auto"/>
        <w:ind w:firstLine="709"/>
        <w:jc w:val="both"/>
        <w:rPr>
          <w:rFonts w:ascii="Arial" w:eastAsia="Calibri" w:hAnsi="Arial" w:cs="Arial"/>
          <w:sz w:val="24"/>
          <w:szCs w:val="24"/>
        </w:rPr>
      </w:pPr>
      <w:r w:rsidRPr="001915B9">
        <w:rPr>
          <w:rFonts w:ascii="Arial" w:eastAsia="Calibri" w:hAnsi="Arial" w:cs="Arial"/>
          <w:sz w:val="24"/>
          <w:szCs w:val="24"/>
        </w:rPr>
        <w:t>15. Постановление муниципальной комиссии о вынесении предупреждения родителям или иным законным представителям несовершеннолетнего действует в течение одного года со дня вынесения и может быть досрочно отменено соответствующей муниципальной комиссией.</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 xml:space="preserve">16. При подготовке и рассмотрении дел об административном правонарушении муниципальная комиссия должна точно установить возраст, условия жизни и воспитания несовершеннолетнего, факт правонарушения и данные, подтверждающие его совершение, имелись ли взрослые подстрекатели и другие соучастники правонарушения, применялись ли к несовершеннолетнему ранее меры воздействия, выяснить причины и условия, способствовавшие совершению правонарушения   несовершеннолетним. </w:t>
      </w:r>
    </w:p>
    <w:p w:rsidR="002371BE" w:rsidRPr="001915B9" w:rsidRDefault="002371BE" w:rsidP="002371BE">
      <w:pPr>
        <w:autoSpaceDE w:val="0"/>
        <w:autoSpaceDN w:val="0"/>
        <w:adjustRightInd w:val="0"/>
        <w:spacing w:line="240" w:lineRule="auto"/>
        <w:ind w:firstLine="709"/>
        <w:jc w:val="both"/>
        <w:rPr>
          <w:rFonts w:ascii="Arial" w:hAnsi="Arial" w:cs="Arial"/>
          <w:b/>
          <w:bCs/>
          <w:color w:val="FF0000"/>
          <w:sz w:val="24"/>
          <w:szCs w:val="24"/>
        </w:rPr>
      </w:pPr>
    </w:p>
    <w:p w:rsidR="002371BE" w:rsidRPr="001915B9" w:rsidRDefault="002371BE" w:rsidP="002371BE">
      <w:pPr>
        <w:autoSpaceDE w:val="0"/>
        <w:autoSpaceDN w:val="0"/>
        <w:adjustRightInd w:val="0"/>
        <w:spacing w:line="240" w:lineRule="auto"/>
        <w:jc w:val="center"/>
        <w:outlineLvl w:val="1"/>
        <w:rPr>
          <w:rFonts w:ascii="Arial" w:hAnsi="Arial" w:cs="Arial"/>
          <w:bCs/>
          <w:color w:val="000000" w:themeColor="text1"/>
          <w:sz w:val="24"/>
          <w:szCs w:val="24"/>
        </w:rPr>
      </w:pPr>
      <w:r w:rsidRPr="001915B9">
        <w:rPr>
          <w:rFonts w:ascii="Arial" w:hAnsi="Arial" w:cs="Arial"/>
          <w:bCs/>
          <w:color w:val="000000" w:themeColor="text1"/>
          <w:sz w:val="24"/>
          <w:szCs w:val="24"/>
        </w:rPr>
        <w:t>Раздел IV</w:t>
      </w:r>
    </w:p>
    <w:p w:rsidR="002371BE" w:rsidRPr="001915B9" w:rsidRDefault="002371BE" w:rsidP="002371BE">
      <w:pPr>
        <w:autoSpaceDE w:val="0"/>
        <w:autoSpaceDN w:val="0"/>
        <w:adjustRightInd w:val="0"/>
        <w:spacing w:line="240" w:lineRule="auto"/>
        <w:jc w:val="center"/>
        <w:rPr>
          <w:rFonts w:ascii="Arial" w:hAnsi="Arial" w:cs="Arial"/>
          <w:bCs/>
          <w:color w:val="000000" w:themeColor="text1"/>
          <w:sz w:val="24"/>
          <w:szCs w:val="24"/>
        </w:rPr>
      </w:pPr>
      <w:r w:rsidRPr="001915B9">
        <w:rPr>
          <w:rFonts w:ascii="Arial" w:hAnsi="Arial" w:cs="Arial"/>
          <w:bCs/>
          <w:color w:val="000000" w:themeColor="text1"/>
          <w:sz w:val="24"/>
          <w:szCs w:val="24"/>
        </w:rPr>
        <w:t>Вопросы обеспечения деятельности муниципальной комиссии</w:t>
      </w:r>
    </w:p>
    <w:p w:rsidR="002371BE" w:rsidRPr="001915B9" w:rsidRDefault="002371BE" w:rsidP="002371BE">
      <w:pPr>
        <w:autoSpaceDE w:val="0"/>
        <w:autoSpaceDN w:val="0"/>
        <w:adjustRightInd w:val="0"/>
        <w:spacing w:line="240" w:lineRule="auto"/>
        <w:jc w:val="center"/>
        <w:rPr>
          <w:rFonts w:ascii="Arial" w:hAnsi="Arial" w:cs="Arial"/>
          <w:bCs/>
          <w:color w:val="000000" w:themeColor="text1"/>
          <w:sz w:val="24"/>
          <w:szCs w:val="24"/>
        </w:rPr>
      </w:pP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17. К вопросам обеспечения деятельности муниципальной комиссии   относятся:</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 подготовка и организация проведения заседаний и иных плановых мероприятий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2) осуществление контроля за своевременностью подготовки и представления материалов для рассмотрения на заседаниях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3) ведение делопроизводства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4) оказание консультативной помощи представителям органов и учреждений системы профилактики, а также представителям иных подразделений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муниципальной комиссии, при поступлении соответствующего запроса;</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7) организация рассмотрения муниципальной комиссией поступивших в муниципальную комиссию обращений граждан, сообщений органов и учреждений системы профилактики по вопросам, относящимся к ее компетенции;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8) осуществление сбора, обработки и обобщения информации, необходимой для решения задач, стоящих перед муниципальной комиссией;</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 xml:space="preserve">9) осуществление сбора и обобщение информации о численности лиц, предусмотренных </w:t>
      </w:r>
      <w:hyperlink r:id="rId15" w:history="1">
        <w:r w:rsidRPr="001915B9">
          <w:rPr>
            <w:rStyle w:val="a4"/>
            <w:rFonts w:ascii="Arial" w:hAnsi="Arial" w:cs="Arial"/>
            <w:color w:val="000000" w:themeColor="text1"/>
            <w:sz w:val="24"/>
            <w:szCs w:val="24"/>
            <w:u w:val="none"/>
          </w:rPr>
          <w:t>статьей 5</w:t>
        </w:r>
      </w:hyperlink>
      <w:r w:rsidRPr="001915B9">
        <w:rPr>
          <w:rFonts w:ascii="Arial" w:hAnsi="Arial" w:cs="Arial"/>
          <w:color w:val="000000" w:themeColor="text1"/>
          <w:sz w:val="24"/>
          <w:szCs w:val="24"/>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10) обобщение сведений о детской безнадзорности, правонарушениях несовершеннолетних, защите их прав и законных интересов на территории соответствующего муниципального образования Тверской области для представления на рассмотрение муниципальной комиссии с целью анализа ситуации;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11) подготовка информационных и аналитических материалов по вопросам профилактики безнадзорности и правонарушений несовершеннолетних;</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12) организация по поручению председателя муниципальной комиссии работы экспертных групп, штабов, а также консилиумов и других совещательных органов для решения задач, стоящих перед муниципальной комиссией;</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муниципальной комиссией;</w:t>
      </w:r>
    </w:p>
    <w:p w:rsidR="002371BE" w:rsidRPr="001915B9" w:rsidRDefault="002371BE" w:rsidP="002371BE">
      <w:pPr>
        <w:tabs>
          <w:tab w:val="left" w:pos="709"/>
        </w:tabs>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14) </w:t>
      </w:r>
      <w:r w:rsidRPr="001915B9">
        <w:rPr>
          <w:rFonts w:ascii="Arial" w:hAnsi="Arial" w:cs="Arial"/>
          <w:sz w:val="24"/>
          <w:szCs w:val="24"/>
        </w:rPr>
        <w:t>направление запросов в федеральные государственные органы, федеральные органы государственной власти, органы государственной власти, органы местного самоуправления Тверской области и иных субъектов Российской Федерации, организации, муниципальные комиссии Тверской области и иных субъектов Российской Федерации о представлении необходимых для рассмотрения на заседании муниципальной комиссии материалов (информации) по вопросам, отнесенным к ее компетенции;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15) обеспечение доступа к информации о деятельности муниципальной комиссии путем участия в подготовке публикаций и выступлений в средствах массовой информации Тверской области,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16) осуществление сбора, обобщения информации о численности несовершеннолетних, находящихся в социально опасном положении, на территории Молоковского района Тверской области;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17) подготовка и направление в межведомственную комиссию по делам несовершеннолетних и защите их прав при Правительстве Тверской области справочной информации, отчетов по вопросам, относящимся к компетенции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19) исполнение иных полномочий в рамках обеспечения деятельности муниципальной комиссии по реализации муниципальной комиссией полномочий, предусмотренных законодательством Российской Федерации и законодательством Тверской области.</w:t>
      </w:r>
    </w:p>
    <w:p w:rsidR="002371BE" w:rsidRPr="001915B9" w:rsidRDefault="002371BE" w:rsidP="002371BE">
      <w:pPr>
        <w:spacing w:line="240" w:lineRule="auto"/>
        <w:jc w:val="center"/>
        <w:outlineLvl w:val="0"/>
        <w:rPr>
          <w:rFonts w:ascii="Arial" w:eastAsia="Calibri" w:hAnsi="Arial" w:cs="Arial"/>
          <w:color w:val="FF0000"/>
          <w:sz w:val="24"/>
          <w:szCs w:val="24"/>
        </w:rPr>
      </w:pPr>
    </w:p>
    <w:p w:rsidR="002371BE" w:rsidRPr="001915B9" w:rsidRDefault="002371BE" w:rsidP="002371BE">
      <w:pPr>
        <w:spacing w:line="240" w:lineRule="auto"/>
        <w:jc w:val="center"/>
        <w:outlineLvl w:val="0"/>
        <w:rPr>
          <w:rFonts w:ascii="Arial" w:eastAsia="Calibri" w:hAnsi="Arial" w:cs="Arial"/>
          <w:color w:val="FF0000"/>
          <w:sz w:val="24"/>
          <w:szCs w:val="24"/>
        </w:rPr>
      </w:pPr>
    </w:p>
    <w:p w:rsidR="002371BE" w:rsidRPr="001915B9" w:rsidRDefault="002371BE" w:rsidP="002371BE">
      <w:pPr>
        <w:spacing w:line="240" w:lineRule="auto"/>
        <w:jc w:val="center"/>
        <w:outlineLvl w:val="0"/>
        <w:rPr>
          <w:rFonts w:ascii="Arial" w:eastAsia="Calibri" w:hAnsi="Arial" w:cs="Arial"/>
          <w:color w:val="FF0000"/>
          <w:sz w:val="24"/>
          <w:szCs w:val="24"/>
        </w:rPr>
      </w:pPr>
    </w:p>
    <w:p w:rsidR="002371BE" w:rsidRPr="001915B9" w:rsidRDefault="002371BE" w:rsidP="002371BE">
      <w:pPr>
        <w:spacing w:line="240" w:lineRule="auto"/>
        <w:jc w:val="center"/>
        <w:outlineLvl w:val="0"/>
        <w:rPr>
          <w:rFonts w:ascii="Arial" w:eastAsia="Calibri" w:hAnsi="Arial" w:cs="Arial"/>
          <w:color w:val="FF0000"/>
          <w:sz w:val="24"/>
          <w:szCs w:val="24"/>
        </w:rPr>
      </w:pPr>
    </w:p>
    <w:p w:rsidR="002371BE" w:rsidRPr="001915B9" w:rsidRDefault="002371BE" w:rsidP="002371BE">
      <w:pPr>
        <w:spacing w:line="240" w:lineRule="auto"/>
        <w:jc w:val="center"/>
        <w:outlineLvl w:val="0"/>
        <w:rPr>
          <w:rFonts w:ascii="Arial" w:eastAsia="Calibri" w:hAnsi="Arial" w:cs="Arial"/>
          <w:color w:val="000000" w:themeColor="text1"/>
          <w:sz w:val="24"/>
          <w:szCs w:val="24"/>
        </w:rPr>
      </w:pPr>
      <w:r w:rsidRPr="001915B9">
        <w:rPr>
          <w:rFonts w:ascii="Arial" w:eastAsia="Calibri" w:hAnsi="Arial" w:cs="Arial"/>
          <w:color w:val="000000" w:themeColor="text1"/>
          <w:sz w:val="24"/>
          <w:szCs w:val="24"/>
        </w:rPr>
        <w:t>Раздел V</w:t>
      </w:r>
    </w:p>
    <w:p w:rsidR="002371BE" w:rsidRPr="001915B9" w:rsidRDefault="002371BE" w:rsidP="002371BE">
      <w:pPr>
        <w:spacing w:line="240" w:lineRule="auto"/>
        <w:jc w:val="center"/>
        <w:outlineLvl w:val="0"/>
        <w:rPr>
          <w:rFonts w:ascii="Arial" w:eastAsia="Calibri" w:hAnsi="Arial" w:cs="Arial"/>
          <w:color w:val="000000" w:themeColor="text1"/>
          <w:sz w:val="24"/>
          <w:szCs w:val="24"/>
        </w:rPr>
      </w:pPr>
      <w:r w:rsidRPr="001915B9">
        <w:rPr>
          <w:rFonts w:ascii="Arial" w:eastAsia="Calibri" w:hAnsi="Arial" w:cs="Arial"/>
          <w:color w:val="000000" w:themeColor="text1"/>
          <w:sz w:val="24"/>
          <w:szCs w:val="24"/>
        </w:rPr>
        <w:t xml:space="preserve"> Порядок рассмотрения материалов (дел) муниципальной комиссией </w:t>
      </w:r>
    </w:p>
    <w:p w:rsidR="002371BE" w:rsidRPr="001915B9" w:rsidRDefault="002371BE" w:rsidP="002371BE">
      <w:pPr>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18. Заседания муниципальной комиссии проводятся в соответствии с планом работы муниципальной комиссии, но не реже двух раз в месяц.</w:t>
      </w:r>
    </w:p>
    <w:p w:rsidR="002371BE" w:rsidRPr="001915B9" w:rsidRDefault="002371BE" w:rsidP="002371BE">
      <w:pPr>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Внеочередные заседания муниципальной комиссии проводятся по мере необходимости по решению председателя муниципальной комиссии.</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19. Предложения в проект плана работы муниципальной комиссии вносятся в муниципальную комиссию ее членами в письменной форме в сроки, определенные председателем муниципальной комиссии или постановлением муниципальной комиссии.</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20. Предложения по рассмотрению вопросов на заседании муниципальной комиссии должны содержать:</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1) наименование вопроса и краткое обоснование необходимости его рассмотрения на заседании муниципальной комиссии;</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2) информацию об органе (организации, учреждении), и (или) должностном лице, и (или) члене муниципальной комиссии, ответственных за подготовку вопроса;</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3) перечень соисполнителей (при их наличии);</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4) срок рассмотрения вопроса на заседании муниципальной комиссии.</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21. Предложения в проект плана работы муниципальной комиссии могут направляться членам муниципальной комиссии для их предварительного согласования.</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22. Проект плана работы муниципальной комиссии формируется на основе предложений, поступивших в муниципальную комиссию, по согласованию с председателем муниципальной комиссии выносится для обсуждения и утверждения на заседании муниципальной комиссии в конце года, предшествующего году реализации плана работы муниципальной комиссии.</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shd w:val="clear" w:color="auto" w:fill="C0C0C0"/>
        </w:rPr>
      </w:pPr>
      <w:r w:rsidRPr="001915B9">
        <w:rPr>
          <w:rFonts w:ascii="Arial" w:hAnsi="Arial" w:cs="Arial"/>
          <w:color w:val="000000" w:themeColor="text1"/>
          <w:sz w:val="24"/>
          <w:szCs w:val="24"/>
        </w:rPr>
        <w:t>23. Изменения в план работы муниципальной комиссии вносятся на заседании муниципальной комиссии на основании предложений лиц, входящих в ее состав.</w:t>
      </w:r>
    </w:p>
    <w:p w:rsidR="002371BE" w:rsidRPr="001915B9" w:rsidRDefault="002371BE" w:rsidP="002371BE">
      <w:pPr>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24. Члены муниципальной комиссии, должностные лица органов и учреждений системы профилактики, а также иных органов местного самоуправления и организаций, которым во исполнение плана работы муниципальной комиссии поручена подготовка соответствующих информационных материалов для рассмотрения на заседаниях муниципальной комиссии, несут персональную ответственность за качество и своевременность их представления.</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25. Информационные материалы по вопросам, включенным в повестку заседания муниципальной комиссии, представляются в муниципальную комиссию органами (организациями, учреждениями), должностными лицами, членами муниципальной комиссии, ответственными за их подготовку, в соответствии с планом работы муниципальной комиссии не позднее чем за 10 дней до дня проведения заседания муниципальной комиссии и включают:</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1) справочно-аналитическую информацию по вопросу, вынесенному на рассмотрение;</w:t>
      </w:r>
    </w:p>
    <w:p w:rsidR="002371BE" w:rsidRPr="001915B9" w:rsidRDefault="002371BE" w:rsidP="002371BE">
      <w:pPr>
        <w:spacing w:after="1" w:line="240" w:lineRule="auto"/>
        <w:ind w:firstLine="709"/>
        <w:contextualSpacing/>
        <w:jc w:val="both"/>
        <w:rPr>
          <w:rFonts w:ascii="Arial" w:hAnsi="Arial" w:cs="Arial"/>
          <w:sz w:val="24"/>
          <w:szCs w:val="24"/>
        </w:rPr>
      </w:pPr>
      <w:r w:rsidRPr="001915B9">
        <w:rPr>
          <w:rFonts w:ascii="Arial" w:hAnsi="Arial" w:cs="Arial"/>
          <w:color w:val="000000" w:themeColor="text1"/>
          <w:sz w:val="24"/>
          <w:szCs w:val="24"/>
        </w:rPr>
        <w:t>2) </w:t>
      </w:r>
      <w:r w:rsidRPr="001915B9">
        <w:rPr>
          <w:rFonts w:ascii="Arial" w:hAnsi="Arial" w:cs="Arial"/>
          <w:sz w:val="24"/>
          <w:szCs w:val="24"/>
        </w:rPr>
        <w:t>предложения в проект постановления муниципальной комиссии по рассматриваемому вопросу;</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3) особые мнения по представленному проекту постановления муниципальной комиссии, если таковые имеются;</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4) материалы согласования проекта постановления муниципальной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2371BE" w:rsidRPr="001915B9" w:rsidRDefault="002371BE" w:rsidP="002371BE">
      <w:pPr>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5) иные сведения, необходимые для рассмотрения вопроса.</w:t>
      </w:r>
    </w:p>
    <w:p w:rsidR="002371BE" w:rsidRPr="001915B9" w:rsidRDefault="002371BE" w:rsidP="002371BE">
      <w:pPr>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26. В случае непредставления материалов в установленный настоящим Положением срок или их представления с нарушением требований, установленных к данным материалам настоящим Положением, вопрос может быть снят с рассмотрения либо перенесен для рассмотрения на другое заседание муниципальной комиссии в соответствии с решением председателя муниципальной комиссии.</w:t>
      </w:r>
    </w:p>
    <w:p w:rsidR="002371BE" w:rsidRPr="001915B9" w:rsidRDefault="002371BE" w:rsidP="002371BE">
      <w:pPr>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27. Повестка заседания муниципальной комиссии, проекты постановлений муниципальной комиссии по вопросам, включенным в повестку заседания муниципальной комиссии, и соответствующие материалы по данным вопросам направляются членам муниципальной комиссии не позднее чем за 3 рабочих дня до дня проведения заседания муниципальной комиссии.</w:t>
      </w:r>
    </w:p>
    <w:p w:rsidR="002371BE" w:rsidRPr="001915B9" w:rsidRDefault="002371BE" w:rsidP="002371BE">
      <w:pPr>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28. Члены муниципальной комиссии и иные участники заседания муниципальной комиссии, которым направлены повестка заседания муниципальной комиссии, проект постановления и иные материалы муниципальной комиссии, при наличии замечаний и предложений представляют их в муниципальную комиссию до начала проведения заседания муниципальной комиссии.</w:t>
      </w:r>
    </w:p>
    <w:p w:rsidR="002371BE" w:rsidRPr="001915B9" w:rsidRDefault="002371BE" w:rsidP="002371BE">
      <w:pPr>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29. О дате, времени, месте и повестке заседания муниципальной комиссии извещается прокурор.</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 xml:space="preserve">30. Заседание муниципальной комиссии считается правомочным, если на нем присутствует не менее половины ее членов. </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Члены муниципальной комиссии участвуют в ее заседаниях без права замены.</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31. Председательствует на заседании муниципальной комиссии ее председатель либо по его поручению заместитель председателя</w:t>
      </w:r>
      <w:r w:rsidRPr="001915B9">
        <w:rPr>
          <w:rFonts w:ascii="Arial" w:hAnsi="Arial" w:cs="Arial"/>
          <w:color w:val="000000" w:themeColor="text1"/>
          <w:sz w:val="24"/>
          <w:szCs w:val="24"/>
        </w:rPr>
        <w:t xml:space="preserve"> муниципальной комиссии</w:t>
      </w:r>
      <w:r w:rsidRPr="001915B9">
        <w:rPr>
          <w:rFonts w:ascii="Arial" w:hAnsi="Arial" w:cs="Arial"/>
          <w:sz w:val="24"/>
          <w:szCs w:val="24"/>
        </w:rPr>
        <w:t>.</w:t>
      </w:r>
    </w:p>
    <w:p w:rsidR="002371BE" w:rsidRPr="001915B9" w:rsidRDefault="002371BE" w:rsidP="002371BE">
      <w:pPr>
        <w:autoSpaceDE w:val="0"/>
        <w:autoSpaceDN w:val="0"/>
        <w:adjustRightInd w:val="0"/>
        <w:spacing w:line="240" w:lineRule="auto"/>
        <w:ind w:firstLine="709"/>
        <w:jc w:val="both"/>
        <w:rPr>
          <w:rFonts w:ascii="Arial" w:hAnsi="Arial" w:cs="Arial"/>
          <w:color w:val="FF0000"/>
          <w:sz w:val="24"/>
          <w:szCs w:val="24"/>
        </w:rPr>
      </w:pPr>
      <w:r w:rsidRPr="001915B9">
        <w:rPr>
          <w:rFonts w:ascii="Arial" w:hAnsi="Arial" w:cs="Arial"/>
          <w:color w:val="000000" w:themeColor="text1"/>
          <w:sz w:val="24"/>
          <w:szCs w:val="24"/>
        </w:rPr>
        <w:t xml:space="preserve">32. Председатель муниципальной комиссии осуществляет полномочия члена муниципальной комиссии, предусмотренные </w:t>
      </w:r>
      <w:hyperlink r:id="rId16" w:history="1">
        <w:r w:rsidRPr="001915B9">
          <w:rPr>
            <w:rStyle w:val="a4"/>
            <w:rFonts w:ascii="Arial" w:hAnsi="Arial" w:cs="Arial"/>
            <w:color w:val="auto"/>
            <w:sz w:val="24"/>
            <w:szCs w:val="24"/>
            <w:u w:val="none"/>
          </w:rPr>
          <w:t>подпунктами 1</w:t>
        </w:r>
      </w:hyperlink>
      <w:r w:rsidRPr="001915B9">
        <w:rPr>
          <w:rFonts w:ascii="Arial" w:hAnsi="Arial" w:cs="Arial"/>
          <w:sz w:val="24"/>
          <w:szCs w:val="24"/>
        </w:rPr>
        <w:t>–</w:t>
      </w:r>
      <w:hyperlink r:id="rId17" w:history="1">
        <w:r w:rsidRPr="001915B9">
          <w:rPr>
            <w:rStyle w:val="a4"/>
            <w:rFonts w:ascii="Arial" w:hAnsi="Arial" w:cs="Arial"/>
            <w:color w:val="auto"/>
            <w:sz w:val="24"/>
            <w:szCs w:val="24"/>
            <w:u w:val="none"/>
          </w:rPr>
          <w:t>5</w:t>
        </w:r>
      </w:hyperlink>
      <w:r w:rsidRPr="001915B9">
        <w:rPr>
          <w:rFonts w:ascii="Arial" w:hAnsi="Arial" w:cs="Arial"/>
          <w:sz w:val="24"/>
          <w:szCs w:val="24"/>
        </w:rPr>
        <w:t xml:space="preserve">,  </w:t>
      </w:r>
      <w:hyperlink r:id="rId18" w:history="1">
        <w:r w:rsidRPr="001915B9">
          <w:rPr>
            <w:rStyle w:val="a4"/>
            <w:rFonts w:ascii="Arial" w:hAnsi="Arial" w:cs="Arial"/>
            <w:color w:val="auto"/>
            <w:sz w:val="24"/>
            <w:szCs w:val="24"/>
            <w:u w:val="none"/>
          </w:rPr>
          <w:t>7пункта 35</w:t>
        </w:r>
      </w:hyperlink>
      <w:r w:rsidRPr="001915B9">
        <w:rPr>
          <w:rFonts w:ascii="Arial" w:hAnsi="Arial" w:cs="Arial"/>
          <w:sz w:val="24"/>
          <w:szCs w:val="24"/>
        </w:rPr>
        <w:t>настоящего Положения, а также:</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 осуществляет руководство деятельностью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2) председательствует на заседании муниципальной комиссии и организует ее работу;</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3) имеет право решающего голоса при голосовании на заседании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4) представляет муниципальную комиссию в органах государственной власти Тверской области, органах местного самоуправления и иных учреждениях и организациях;</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5) утверждает повестку заседания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 xml:space="preserve">6) назначает дату заседания </w:t>
      </w:r>
      <w:r w:rsidRPr="001915B9">
        <w:rPr>
          <w:rFonts w:ascii="Arial" w:hAnsi="Arial" w:cs="Arial"/>
          <w:color w:val="000000" w:themeColor="text1"/>
          <w:sz w:val="24"/>
          <w:szCs w:val="24"/>
        </w:rPr>
        <w:t>муниципальной комиссии</w:t>
      </w:r>
      <w:r w:rsidRPr="001915B9">
        <w:rPr>
          <w:rFonts w:ascii="Arial" w:hAnsi="Arial" w:cs="Arial"/>
          <w:sz w:val="24"/>
          <w:szCs w:val="24"/>
        </w:rPr>
        <w:t>;</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7) дает заместителю председателя муниципальной комиссии, ответственному секретарю муниципальной комиссии, членам муниципальной комиссии обязательные к исполнению поручения по вопросам, отнесенным к компетенции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8) представляет уполномоченным органам (должностным лицам) предложения по формированию персонального состава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9) осуществляет контроль за исполнением плана работы муниципальной комиссии, подписывает постановления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Тверской области;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sz w:val="24"/>
          <w:szCs w:val="24"/>
        </w:rPr>
        <w:t xml:space="preserve">11) несет персональную ответственность за организацию работы муниципальной комиссии и представление отчетности о состоянии профилактики безнадзорности и правонарушений несовершеннолетних в соответствии с </w:t>
      </w:r>
      <w:r w:rsidRPr="001915B9">
        <w:rPr>
          <w:rFonts w:ascii="Arial" w:hAnsi="Arial" w:cs="Arial"/>
          <w:color w:val="000000" w:themeColor="text1"/>
          <w:sz w:val="24"/>
          <w:szCs w:val="24"/>
        </w:rPr>
        <w:t>законодательством Российской Федерации и законодательством Тверской области.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color w:val="000000" w:themeColor="text1"/>
          <w:sz w:val="24"/>
          <w:szCs w:val="24"/>
        </w:rPr>
        <w:t xml:space="preserve">33. Заместитель председателя муниципальной комиссии осуществляет полномочия, предусмотренные </w:t>
      </w:r>
      <w:hyperlink r:id="rId19" w:history="1">
        <w:r w:rsidRPr="001915B9">
          <w:rPr>
            <w:rStyle w:val="a4"/>
            <w:rFonts w:ascii="Arial" w:hAnsi="Arial" w:cs="Arial"/>
            <w:color w:val="auto"/>
            <w:sz w:val="24"/>
            <w:szCs w:val="24"/>
            <w:u w:val="none"/>
          </w:rPr>
          <w:t>подпунктами 1</w:t>
        </w:r>
      </w:hyperlink>
      <w:r w:rsidRPr="001915B9">
        <w:rPr>
          <w:rFonts w:ascii="Arial" w:hAnsi="Arial" w:cs="Arial"/>
          <w:sz w:val="24"/>
          <w:szCs w:val="24"/>
        </w:rPr>
        <w:t>–</w:t>
      </w:r>
      <w:hyperlink r:id="rId20" w:history="1">
        <w:r w:rsidRPr="001915B9">
          <w:rPr>
            <w:rStyle w:val="a4"/>
            <w:rFonts w:ascii="Arial" w:hAnsi="Arial" w:cs="Arial"/>
            <w:color w:val="auto"/>
            <w:sz w:val="24"/>
            <w:szCs w:val="24"/>
            <w:u w:val="none"/>
          </w:rPr>
          <w:t>5</w:t>
        </w:r>
      </w:hyperlink>
      <w:r w:rsidRPr="001915B9">
        <w:rPr>
          <w:rFonts w:ascii="Arial" w:hAnsi="Arial" w:cs="Arial"/>
          <w:sz w:val="24"/>
          <w:szCs w:val="24"/>
        </w:rPr>
        <w:t>,</w:t>
      </w:r>
      <w:hyperlink r:id="rId21" w:history="1">
        <w:r w:rsidRPr="001915B9">
          <w:rPr>
            <w:rStyle w:val="a4"/>
            <w:rFonts w:ascii="Arial" w:hAnsi="Arial" w:cs="Arial"/>
            <w:color w:val="auto"/>
            <w:sz w:val="24"/>
            <w:szCs w:val="24"/>
            <w:u w:val="none"/>
          </w:rPr>
          <w:t>7 пункта 35</w:t>
        </w:r>
      </w:hyperlink>
      <w:r w:rsidRPr="001915B9">
        <w:rPr>
          <w:rFonts w:ascii="Arial" w:hAnsi="Arial" w:cs="Arial"/>
          <w:sz w:val="24"/>
          <w:szCs w:val="24"/>
        </w:rPr>
        <w:t>настоящего  Положения, а также:</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 выполняет поручения председателя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2) исполняет обязанности председателя муниципальной комиссии в его отсутствие;</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3) обеспечивает контроль за исполнением постановлений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4) обеспечивает контроль за своевременной подготовкой материалов для рассмотрения на заседании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color w:val="000000" w:themeColor="text1"/>
          <w:sz w:val="24"/>
          <w:szCs w:val="24"/>
        </w:rPr>
        <w:t xml:space="preserve">34. Ответственный секретарь муниципальной комиссии осуществляет полномочия, предусмотренные </w:t>
      </w:r>
      <w:hyperlink r:id="rId22" w:history="1">
        <w:r w:rsidRPr="001915B9">
          <w:rPr>
            <w:rStyle w:val="a4"/>
            <w:rFonts w:ascii="Arial" w:hAnsi="Arial" w:cs="Arial"/>
            <w:color w:val="auto"/>
            <w:sz w:val="24"/>
            <w:szCs w:val="24"/>
            <w:u w:val="none"/>
          </w:rPr>
          <w:t>подпунктами 1</w:t>
        </w:r>
      </w:hyperlink>
      <w:r w:rsidRPr="001915B9">
        <w:rPr>
          <w:rFonts w:ascii="Arial" w:hAnsi="Arial" w:cs="Arial"/>
          <w:sz w:val="24"/>
          <w:szCs w:val="24"/>
        </w:rPr>
        <w:t>, 3 –</w:t>
      </w:r>
      <w:hyperlink r:id="rId23" w:history="1">
        <w:r w:rsidRPr="001915B9">
          <w:rPr>
            <w:rStyle w:val="a4"/>
            <w:rFonts w:ascii="Arial" w:hAnsi="Arial" w:cs="Arial"/>
            <w:color w:val="auto"/>
            <w:sz w:val="24"/>
            <w:szCs w:val="24"/>
            <w:u w:val="none"/>
          </w:rPr>
          <w:t>5</w:t>
        </w:r>
      </w:hyperlink>
      <w:r w:rsidRPr="001915B9">
        <w:rPr>
          <w:rFonts w:ascii="Arial" w:hAnsi="Arial" w:cs="Arial"/>
          <w:sz w:val="24"/>
          <w:szCs w:val="24"/>
        </w:rPr>
        <w:t xml:space="preserve">, </w:t>
      </w:r>
      <w:hyperlink r:id="rId24" w:history="1">
        <w:r w:rsidRPr="001915B9">
          <w:rPr>
            <w:rStyle w:val="a4"/>
            <w:rFonts w:ascii="Arial" w:hAnsi="Arial" w:cs="Arial"/>
            <w:color w:val="auto"/>
            <w:sz w:val="24"/>
            <w:szCs w:val="24"/>
            <w:u w:val="none"/>
          </w:rPr>
          <w:t>7 пункта 35</w:t>
        </w:r>
      </w:hyperlink>
      <w:r w:rsidRPr="001915B9">
        <w:rPr>
          <w:rFonts w:ascii="Arial" w:hAnsi="Arial" w:cs="Arial"/>
          <w:sz w:val="24"/>
          <w:szCs w:val="24"/>
        </w:rPr>
        <w:t>настоящего Положения, а также:</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 осуществляет подготовку материалов для рассмотрения на заседании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2) выполняет поручения председателя и заместителя председателя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3) отвечает за ведение делопроизводства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4) оповещает членов муниципальной комиссии и лиц, участвующих в заседании муниципальной комиссии, о времени и месте заседания муниципальной комиссии, проверяет их явку, знакомит с материалами по вопросам, вынесенным на рассмотрение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5) осуществляет подготовку и оформление проектов постановлений, принимаемых муниципальной комиссией по результатам рассмотрения соответствующего вопроса на заседании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 xml:space="preserve">6) обеспечивает вручение копий постановлений муниципальной комиссии.  </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35. Члены муниципальной комиссии обладают равными правами при рассмотрении и обсуждении вопросов (дел), отнесенных к компетенции муниципальной комиссии, и осуществляют следующие полномочия:</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 участвуют в заседании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2) предварительно (до заседания муниципальной комиссии) знакомятся с материалами по вопросам, выносимым на ее рассмотрение;</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3) вносят предложения об отложении рассмотрения вопроса (дела) и о запросе дополнительных материалов по нему;</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5) участвуют в обсуждении постановлений, принимаемых муниципальной комиссией по рассматриваемым вопросам (делам), и голосуют при их принятии;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6) составляют протоколы об административных правонарушениях в случаях и порядке, предусмотренных законодательством;</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муниципальную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8) выполняют поручения председателя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9) информируют председателя муниципальной комиссии о своем участии в заседании или причинах отсутствия на заседании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36. Полномочия председателя, заместителя председателя, ответственного секретаря, члена муниципальной комиссии прекращаются при наличии следующих оснований:</w:t>
      </w:r>
    </w:p>
    <w:p w:rsidR="002371BE" w:rsidRPr="001915B9" w:rsidRDefault="002371BE" w:rsidP="002371BE">
      <w:pPr>
        <w:autoSpaceDE w:val="0"/>
        <w:autoSpaceDN w:val="0"/>
        <w:adjustRightInd w:val="0"/>
        <w:spacing w:line="240" w:lineRule="auto"/>
        <w:ind w:firstLine="709"/>
        <w:jc w:val="both"/>
        <w:rPr>
          <w:rFonts w:ascii="Arial" w:hAnsi="Arial" w:cs="Arial"/>
          <w:bCs/>
          <w:color w:val="000000" w:themeColor="text1"/>
          <w:sz w:val="24"/>
          <w:szCs w:val="24"/>
        </w:rPr>
      </w:pPr>
      <w:r w:rsidRPr="001915B9">
        <w:rPr>
          <w:rFonts w:ascii="Arial" w:hAnsi="Arial" w:cs="Arial"/>
          <w:bCs/>
          <w:color w:val="000000" w:themeColor="text1"/>
          <w:sz w:val="24"/>
          <w:szCs w:val="24"/>
        </w:rPr>
        <w:t>1) подача письменного заявления о прекращении полномочий председателя муниципальной комиссии (заместителя председателя, ответственного секретаря или члена муниципальной комиссии) уполномоченным органам (должностным лицам);</w:t>
      </w:r>
    </w:p>
    <w:p w:rsidR="002371BE" w:rsidRPr="001915B9" w:rsidRDefault="002371BE" w:rsidP="002371BE">
      <w:pPr>
        <w:autoSpaceDE w:val="0"/>
        <w:autoSpaceDN w:val="0"/>
        <w:adjustRightInd w:val="0"/>
        <w:spacing w:line="240" w:lineRule="auto"/>
        <w:ind w:firstLine="709"/>
        <w:jc w:val="both"/>
        <w:rPr>
          <w:rFonts w:ascii="Arial" w:hAnsi="Arial" w:cs="Arial"/>
          <w:bCs/>
          <w:color w:val="000000" w:themeColor="text1"/>
          <w:sz w:val="24"/>
          <w:szCs w:val="24"/>
        </w:rPr>
      </w:pPr>
      <w:r w:rsidRPr="001915B9">
        <w:rPr>
          <w:rFonts w:ascii="Arial" w:hAnsi="Arial" w:cs="Arial"/>
          <w:bCs/>
          <w:color w:val="000000" w:themeColor="text1"/>
          <w:sz w:val="24"/>
          <w:szCs w:val="24"/>
        </w:rPr>
        <w:t>2)</w:t>
      </w:r>
      <w:r w:rsidRPr="001915B9">
        <w:rPr>
          <w:rFonts w:ascii="Arial" w:hAnsi="Arial" w:cs="Arial"/>
          <w:bCs/>
          <w:color w:val="000000" w:themeColor="text1"/>
          <w:sz w:val="24"/>
          <w:szCs w:val="24"/>
          <w:lang w:val="en-US"/>
        </w:rPr>
        <w:t> </w:t>
      </w:r>
      <w:r w:rsidRPr="001915B9">
        <w:rPr>
          <w:rFonts w:ascii="Arial" w:hAnsi="Arial" w:cs="Arial"/>
          <w:bCs/>
          <w:color w:val="000000" w:themeColor="text1"/>
          <w:sz w:val="24"/>
          <w:szCs w:val="24"/>
        </w:rPr>
        <w:t>признание председателя муниципальной комиссии (заместителя председателя, ответственного секретаря или члена муниципальной комиссии) решением суда, вступившим в законную силу, недееспособным, ограниченно дееспособным и безвестно отсутствующим или умершим;</w:t>
      </w:r>
    </w:p>
    <w:p w:rsidR="002371BE" w:rsidRPr="001915B9" w:rsidRDefault="002371BE" w:rsidP="002371BE">
      <w:pPr>
        <w:autoSpaceDE w:val="0"/>
        <w:autoSpaceDN w:val="0"/>
        <w:adjustRightInd w:val="0"/>
        <w:spacing w:line="240" w:lineRule="auto"/>
        <w:ind w:firstLine="709"/>
        <w:jc w:val="both"/>
        <w:rPr>
          <w:rFonts w:ascii="Arial" w:hAnsi="Arial" w:cs="Arial"/>
          <w:bCs/>
          <w:color w:val="000000" w:themeColor="text1"/>
          <w:sz w:val="24"/>
          <w:szCs w:val="24"/>
        </w:rPr>
      </w:pPr>
      <w:r w:rsidRPr="001915B9">
        <w:rPr>
          <w:rFonts w:ascii="Arial" w:hAnsi="Arial" w:cs="Arial"/>
          <w:bCs/>
          <w:color w:val="000000" w:themeColor="text1"/>
          <w:sz w:val="24"/>
          <w:szCs w:val="24"/>
        </w:rPr>
        <w:t>3) прекращение полномочий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bCs/>
          <w:color w:val="000000" w:themeColor="text1"/>
          <w:sz w:val="24"/>
          <w:szCs w:val="24"/>
        </w:rPr>
      </w:pPr>
      <w:r w:rsidRPr="001915B9">
        <w:rPr>
          <w:rFonts w:ascii="Arial" w:hAnsi="Arial" w:cs="Arial"/>
          <w:bCs/>
          <w:color w:val="000000" w:themeColor="text1"/>
          <w:sz w:val="24"/>
          <w:szCs w:val="24"/>
        </w:rPr>
        <w:t>4) увольнение председателя муниципальной комиссии (заместителя председателя, ответственного секретаря или члена муниципальной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bCs/>
          <w:color w:val="000000" w:themeColor="text1"/>
          <w:sz w:val="24"/>
          <w:szCs w:val="24"/>
        </w:rPr>
      </w:pPr>
      <w:r w:rsidRPr="001915B9">
        <w:rPr>
          <w:rFonts w:ascii="Arial" w:hAnsi="Arial" w:cs="Arial"/>
          <w:bCs/>
          <w:color w:val="000000" w:themeColor="text1"/>
          <w:sz w:val="24"/>
          <w:szCs w:val="24"/>
        </w:rPr>
        <w:t>5) отзыв (замена) председателя муниципальной комиссии (заместителя председателя, ответственного секретаря или члена муниципальной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2371BE" w:rsidRPr="001915B9" w:rsidRDefault="002371BE" w:rsidP="002371BE">
      <w:pPr>
        <w:autoSpaceDE w:val="0"/>
        <w:autoSpaceDN w:val="0"/>
        <w:adjustRightInd w:val="0"/>
        <w:spacing w:line="240" w:lineRule="auto"/>
        <w:ind w:firstLine="709"/>
        <w:jc w:val="both"/>
        <w:rPr>
          <w:rFonts w:ascii="Arial" w:hAnsi="Arial" w:cs="Arial"/>
          <w:bCs/>
          <w:color w:val="000000" w:themeColor="text1"/>
          <w:sz w:val="24"/>
          <w:szCs w:val="24"/>
        </w:rPr>
      </w:pPr>
      <w:r w:rsidRPr="001915B9">
        <w:rPr>
          <w:rFonts w:ascii="Arial" w:hAnsi="Arial" w:cs="Arial"/>
          <w:bCs/>
          <w:color w:val="000000" w:themeColor="text1"/>
          <w:sz w:val="24"/>
          <w:szCs w:val="24"/>
        </w:rPr>
        <w:t>6) систематическое неисполнение или ненадлежащее исполнение председателем муниципальной комиссии (заместителем председателя, ответственным секретарем или членом муниципальной комиссии) своих полномочий;</w:t>
      </w:r>
    </w:p>
    <w:p w:rsidR="002371BE" w:rsidRPr="001915B9" w:rsidRDefault="002371BE" w:rsidP="002371BE">
      <w:pPr>
        <w:autoSpaceDE w:val="0"/>
        <w:autoSpaceDN w:val="0"/>
        <w:adjustRightInd w:val="0"/>
        <w:spacing w:line="240" w:lineRule="auto"/>
        <w:ind w:firstLine="709"/>
        <w:jc w:val="both"/>
        <w:rPr>
          <w:rFonts w:ascii="Arial" w:hAnsi="Arial" w:cs="Arial"/>
          <w:bCs/>
          <w:color w:val="FF0000"/>
          <w:sz w:val="24"/>
          <w:szCs w:val="24"/>
        </w:rPr>
      </w:pPr>
      <w:r w:rsidRPr="001915B9">
        <w:rPr>
          <w:rFonts w:ascii="Arial" w:hAnsi="Arial" w:cs="Arial"/>
          <w:bCs/>
          <w:color w:val="000000" w:themeColor="text1"/>
          <w:sz w:val="24"/>
          <w:szCs w:val="24"/>
        </w:rPr>
        <w:t>7) </w:t>
      </w:r>
      <w:r w:rsidRPr="001915B9">
        <w:rPr>
          <w:rFonts w:ascii="Arial" w:hAnsi="Arial" w:cs="Arial"/>
          <w:bCs/>
          <w:sz w:val="24"/>
          <w:szCs w:val="24"/>
        </w:rPr>
        <w:t>в случае смерти председателя муниципальной комиссии (заместителя председателя, ответственного секретаря или члена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37. </w:t>
      </w:r>
      <w:r w:rsidRPr="001915B9">
        <w:rPr>
          <w:rFonts w:ascii="Arial" w:hAnsi="Arial" w:cs="Arial"/>
          <w:sz w:val="24"/>
          <w:szCs w:val="24"/>
        </w:rPr>
        <w:t>Решения муниципальной комиссии принимаются простым большинством голосов лиц, входящих в состав муниципальной комиссии, участвующих в заседании</w:t>
      </w:r>
      <w:r w:rsidRPr="001915B9">
        <w:rPr>
          <w:rFonts w:ascii="Arial" w:hAnsi="Arial" w:cs="Arial"/>
          <w:color w:val="000000" w:themeColor="text1"/>
          <w:sz w:val="24"/>
          <w:szCs w:val="24"/>
        </w:rPr>
        <w:t xml:space="preserve"> муниципальной комиссии</w:t>
      </w:r>
      <w:r w:rsidRPr="001915B9">
        <w:rPr>
          <w:rFonts w:ascii="Arial" w:hAnsi="Arial" w:cs="Arial"/>
          <w:sz w:val="24"/>
          <w:szCs w:val="24"/>
        </w:rPr>
        <w:t>. В случае равенства голосов голос председательствующего является решающим.</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38. При голосовании член муниципальной комиссии имеет один голос и голосует лично. Член муниципальной комиссии вправе на заседании муниципальной комиссии довести до сведения членов муниципальной комиссии свое особое мнение по вопросу, вынесенному на голосование. Особое мнение, изложенное в письменной форме, прилагается к протоколу заседания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39. Результаты голосования, оглашенные председателем муниципальной комиссии, вносятся в протокол заседания муниципальной комиссии.</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 xml:space="preserve">40. Секретарь заседания (ответственный секретарь муниципальной комиссии или избранный на заседании муниципальной комиссии) ведет протокол. </w:t>
      </w:r>
      <w:r w:rsidRPr="001915B9">
        <w:rPr>
          <w:rFonts w:ascii="Arial" w:hAnsi="Arial" w:cs="Arial"/>
          <w:color w:val="000000" w:themeColor="text1"/>
          <w:sz w:val="24"/>
          <w:szCs w:val="24"/>
        </w:rPr>
        <w:br/>
        <w:t>В протоколе заседания муниципальной комиссии указываются:</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1) наименование муниципальной комиссии;</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2) дата, время и место проведения заседания муниципальной комиссии;</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3) сведения о присутствующих и отсутствующих членах муниципальной комиссии, иных лицах, присутствующих на заседании муниципальной комиссии;</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4) повестка заседания муниципальной комиссии;</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5) отметка о способе документирования заседания муниципальной комиссии (стенографирование, видеоконференция, запись на диктофон и др.);</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6) наименование вопросов, рассмотренных на заседании муниципальной комиссии, и ход их обсуждения;</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7) результаты голосования по вопросам, обсуждаемым на заседании муниципальной комиссии;</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8) решение муниципальной комиссии, принятое по рассматриваемому вопросу.</w:t>
      </w:r>
    </w:p>
    <w:p w:rsidR="002371BE" w:rsidRPr="001915B9" w:rsidRDefault="002371BE" w:rsidP="002371BE">
      <w:pPr>
        <w:spacing w:after="1" w:line="240" w:lineRule="auto"/>
        <w:ind w:firstLine="709"/>
        <w:contextualSpacing/>
        <w:jc w:val="both"/>
        <w:rPr>
          <w:rFonts w:ascii="Arial" w:hAnsi="Arial" w:cs="Arial"/>
          <w:color w:val="000000" w:themeColor="text1"/>
          <w:sz w:val="24"/>
          <w:szCs w:val="24"/>
        </w:rPr>
      </w:pPr>
      <w:r w:rsidRPr="001915B9">
        <w:rPr>
          <w:rFonts w:ascii="Arial" w:hAnsi="Arial" w:cs="Arial"/>
          <w:color w:val="000000" w:themeColor="text1"/>
          <w:sz w:val="24"/>
          <w:szCs w:val="24"/>
        </w:rPr>
        <w:t>При рассмотрении дел об административных правонарушениях в протоколе заседания муниципальной комиссии дополнительно указываются:</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1) содержание рассматриваемых материалов;</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2) фамилия, имя, отчество лица, в отношении которого рассматриваются материалы, месяц и год рождения, место рождения, место его жительства, место работы или учебы, а также иные сведения, имеющие значение для рассмотрения материалов;</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3) сведения о явке лиц, участвующих в заседании муниципальной комиссии, разъяснении им прав и обязанностей, об извещении отсутствующих лиц;</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4) объяснения, показания, пояснения и заключения лиц, участвующих в рассмотрении материала (дела);</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5) отводы, содержание заявленных на заседании ходатайств и результаты их рассмотрения;</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6) документы, исследованные при рассмотрении материала (дела);</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7) сведения об оглашении на заседании муниципальной комиссии принятого постановления или представления и разъяснении сроков и порядка обжалования принятого постановления.</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41. К протоколу заседания муниципальной комиссии прилагаются материалы докладов по вопросам, рассмотренным на заседании муниципальной комиссии, справочно-аналитическая и иная информация (при наличии).</w:t>
      </w: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r w:rsidRPr="001915B9">
        <w:rPr>
          <w:rFonts w:ascii="Arial" w:hAnsi="Arial" w:cs="Arial"/>
          <w:color w:val="000000" w:themeColor="text1"/>
          <w:sz w:val="24"/>
          <w:szCs w:val="24"/>
        </w:rPr>
        <w:t>42. Протокол заседания муниципальной комиссии подписывается председательствующим на заседании муниципальной комиссии и секретарем заседания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43. Решения муниципальной комиссии оформляются в форме постановлений, в которых указываются:</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 наименование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 xml:space="preserve">2) дата заседания </w:t>
      </w:r>
      <w:r w:rsidRPr="001915B9">
        <w:rPr>
          <w:rFonts w:ascii="Arial" w:hAnsi="Arial" w:cs="Arial"/>
          <w:color w:val="000000" w:themeColor="text1"/>
          <w:sz w:val="24"/>
          <w:szCs w:val="24"/>
        </w:rPr>
        <w:t>муниципальной комиссии</w:t>
      </w:r>
      <w:r w:rsidRPr="001915B9">
        <w:rPr>
          <w:rFonts w:ascii="Arial" w:hAnsi="Arial" w:cs="Arial"/>
          <w:sz w:val="24"/>
          <w:szCs w:val="24"/>
        </w:rPr>
        <w:t>;</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3) время и место проведения заседания</w:t>
      </w:r>
      <w:r w:rsidRPr="001915B9">
        <w:rPr>
          <w:rFonts w:ascii="Arial" w:hAnsi="Arial" w:cs="Arial"/>
          <w:color w:val="000000" w:themeColor="text1"/>
          <w:sz w:val="24"/>
          <w:szCs w:val="24"/>
        </w:rPr>
        <w:t xml:space="preserve"> муниципальной комиссии</w:t>
      </w:r>
      <w:r w:rsidRPr="001915B9">
        <w:rPr>
          <w:rFonts w:ascii="Arial" w:hAnsi="Arial" w:cs="Arial"/>
          <w:sz w:val="24"/>
          <w:szCs w:val="24"/>
        </w:rPr>
        <w:t>;</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4) сведения о присутствующих и отсутствующих членах муниципальной комиссии;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5) сведения об иных лицах, присутствующих на заседании</w:t>
      </w:r>
      <w:r w:rsidRPr="001915B9">
        <w:rPr>
          <w:rFonts w:ascii="Arial" w:hAnsi="Arial" w:cs="Arial"/>
          <w:color w:val="000000" w:themeColor="text1"/>
          <w:sz w:val="24"/>
          <w:szCs w:val="24"/>
        </w:rPr>
        <w:t xml:space="preserve"> муниципальной комиссии</w:t>
      </w:r>
      <w:r w:rsidRPr="001915B9">
        <w:rPr>
          <w:rFonts w:ascii="Arial" w:hAnsi="Arial" w:cs="Arial"/>
          <w:sz w:val="24"/>
          <w:szCs w:val="24"/>
        </w:rPr>
        <w:t>;</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6) вопрос повестки заседания, по которому вынесено постановление;</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7) содержание рассматриваемого вопроса;</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8) выявленные по рассматриваемому вопросу нарушения прав и законных интересов несовершеннолетних (при их наличии);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10) решение, принятое по рассматриваемому вопросу;</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44.</w:t>
      </w:r>
      <w:r w:rsidRPr="001915B9">
        <w:rPr>
          <w:rFonts w:ascii="Arial" w:hAnsi="Arial" w:cs="Arial"/>
          <w:color w:val="FF0000"/>
          <w:sz w:val="24"/>
          <w:szCs w:val="24"/>
        </w:rPr>
        <w:t> </w:t>
      </w:r>
      <w:r w:rsidRPr="001915B9">
        <w:rPr>
          <w:rFonts w:ascii="Arial" w:hAnsi="Arial" w:cs="Arial"/>
          <w:sz w:val="24"/>
          <w:szCs w:val="24"/>
        </w:rPr>
        <w:t xml:space="preserve">Копии постановлений муниципальной комиссии направляются членам муниципальной комиссии, в органы и учреждения системы профилактики и иным лицам и организациям, вопросы сферы деятельности которых рассматривались на заседании муниципальной комиссии.  </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45. Постановления, принятые муниципальной комиссией, обязательны для исполнения органами и учреждениями системы профилактики.</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46. Органы и учреждения системы профилактики обязаны сообщить муниципальной комиссии о мерах, принятых по исполнению постановления, в указанный в нем срок.</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47. Муниципальная комиссия в целях устранения причин и условий безнадзорности и правонарушений несовершеннолетних, а также нарушений законодательства, направленного на защиту прав и интересов несовершеннолетних, вправе вносить в учреждения, иные органы и организации независимо от организационно-правовых форм и форм собственности представления.</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Соответствующие органы, организации, учреждения в месячный срок должны сообщить муниципальной комиссии о результатах рассмотрения представления и о принятых по нему мерах.</w:t>
      </w:r>
    </w:p>
    <w:p w:rsidR="002371BE" w:rsidRPr="001915B9" w:rsidRDefault="002371BE" w:rsidP="002371BE">
      <w:pPr>
        <w:autoSpaceDE w:val="0"/>
        <w:autoSpaceDN w:val="0"/>
        <w:adjustRightInd w:val="0"/>
        <w:spacing w:line="240" w:lineRule="auto"/>
        <w:ind w:firstLine="709"/>
        <w:jc w:val="both"/>
        <w:rPr>
          <w:rFonts w:ascii="Arial" w:hAnsi="Arial" w:cs="Arial"/>
          <w:b/>
          <w:bCs/>
          <w:sz w:val="24"/>
          <w:szCs w:val="24"/>
        </w:rPr>
      </w:pPr>
      <w:r w:rsidRPr="001915B9">
        <w:rPr>
          <w:rFonts w:ascii="Arial" w:hAnsi="Arial" w:cs="Arial"/>
          <w:sz w:val="24"/>
          <w:szCs w:val="24"/>
        </w:rPr>
        <w:t>48. Постановление муниципальной комиссии может быть обжаловано в порядке, установленном законодательством Российской Федерации.</w:t>
      </w:r>
    </w:p>
    <w:p w:rsidR="002371BE" w:rsidRPr="001915B9" w:rsidRDefault="002371BE" w:rsidP="002371BE">
      <w:pPr>
        <w:autoSpaceDE w:val="0"/>
        <w:autoSpaceDN w:val="0"/>
        <w:adjustRightInd w:val="0"/>
        <w:spacing w:line="240" w:lineRule="auto"/>
        <w:jc w:val="center"/>
        <w:outlineLvl w:val="0"/>
        <w:rPr>
          <w:rFonts w:ascii="Arial" w:hAnsi="Arial" w:cs="Arial"/>
          <w:bCs/>
          <w:sz w:val="24"/>
          <w:szCs w:val="24"/>
        </w:rPr>
      </w:pPr>
      <w:r w:rsidRPr="001915B9">
        <w:rPr>
          <w:rFonts w:ascii="Arial" w:hAnsi="Arial" w:cs="Arial"/>
          <w:bCs/>
          <w:sz w:val="24"/>
          <w:szCs w:val="24"/>
        </w:rPr>
        <w:t>Раздел V</w:t>
      </w:r>
      <w:r w:rsidRPr="001915B9">
        <w:rPr>
          <w:rFonts w:ascii="Arial" w:hAnsi="Arial" w:cs="Arial"/>
          <w:bCs/>
          <w:sz w:val="24"/>
          <w:szCs w:val="24"/>
          <w:lang w:val="en-US"/>
        </w:rPr>
        <w:t>I</w:t>
      </w:r>
    </w:p>
    <w:p w:rsidR="002371BE" w:rsidRPr="001915B9" w:rsidRDefault="002371BE" w:rsidP="002371BE">
      <w:pPr>
        <w:autoSpaceDE w:val="0"/>
        <w:autoSpaceDN w:val="0"/>
        <w:adjustRightInd w:val="0"/>
        <w:spacing w:line="240" w:lineRule="auto"/>
        <w:jc w:val="center"/>
        <w:rPr>
          <w:rFonts w:ascii="Arial" w:hAnsi="Arial" w:cs="Arial"/>
          <w:sz w:val="24"/>
          <w:szCs w:val="24"/>
        </w:rPr>
      </w:pPr>
      <w:r w:rsidRPr="001915B9">
        <w:rPr>
          <w:rFonts w:ascii="Arial" w:hAnsi="Arial" w:cs="Arial"/>
          <w:bCs/>
          <w:sz w:val="24"/>
          <w:szCs w:val="24"/>
        </w:rPr>
        <w:t>Заключительные положения</w:t>
      </w:r>
    </w:p>
    <w:p w:rsidR="002371BE" w:rsidRPr="001915B9" w:rsidRDefault="002371BE" w:rsidP="002371BE">
      <w:pPr>
        <w:autoSpaceDE w:val="0"/>
        <w:autoSpaceDN w:val="0"/>
        <w:adjustRightInd w:val="0"/>
        <w:spacing w:line="240" w:lineRule="auto"/>
        <w:ind w:firstLine="709"/>
        <w:jc w:val="both"/>
        <w:rPr>
          <w:rFonts w:ascii="Arial" w:hAnsi="Arial" w:cs="Arial"/>
          <w:sz w:val="24"/>
          <w:szCs w:val="24"/>
        </w:rPr>
      </w:pPr>
      <w:r w:rsidRPr="001915B9">
        <w:rPr>
          <w:rFonts w:ascii="Arial" w:hAnsi="Arial" w:cs="Arial"/>
          <w:sz w:val="24"/>
          <w:szCs w:val="24"/>
        </w:rPr>
        <w:t xml:space="preserve">49. Материально-техническое обеспечение деятельности муниципальной комиссии осуществляется органами местного самоуправления в соответствии с законом Тверской области от 09.12.2005    № 144-ЗО «О наделении органов местного самоуправления государственными полномочиями Тверской области по созданию комиссий по делам несовершеннолетних и защите их прав и организации деятельности этих комиссий».». </w:t>
      </w:r>
    </w:p>
    <w:p w:rsidR="002371BE" w:rsidRPr="001915B9" w:rsidRDefault="002371BE" w:rsidP="002371BE">
      <w:pPr>
        <w:autoSpaceDE w:val="0"/>
        <w:autoSpaceDN w:val="0"/>
        <w:adjustRightInd w:val="0"/>
        <w:spacing w:line="240" w:lineRule="auto"/>
        <w:ind w:firstLine="709"/>
        <w:jc w:val="both"/>
        <w:rPr>
          <w:rFonts w:ascii="Arial" w:hAnsi="Arial" w:cs="Arial"/>
          <w:color w:val="FF0000"/>
          <w:sz w:val="24"/>
          <w:szCs w:val="24"/>
        </w:rPr>
      </w:pPr>
    </w:p>
    <w:p w:rsidR="002371BE" w:rsidRPr="001915B9" w:rsidRDefault="002371BE" w:rsidP="002371BE">
      <w:pPr>
        <w:autoSpaceDE w:val="0"/>
        <w:autoSpaceDN w:val="0"/>
        <w:adjustRightInd w:val="0"/>
        <w:spacing w:line="240" w:lineRule="auto"/>
        <w:ind w:firstLine="709"/>
        <w:jc w:val="right"/>
        <w:rPr>
          <w:rFonts w:ascii="Arial" w:hAnsi="Arial" w:cs="Arial"/>
          <w:color w:val="000000" w:themeColor="text1"/>
          <w:sz w:val="24"/>
          <w:szCs w:val="24"/>
        </w:rPr>
      </w:pP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p>
    <w:p w:rsidR="002371BE" w:rsidRPr="001915B9" w:rsidRDefault="002371BE" w:rsidP="002371BE">
      <w:pPr>
        <w:autoSpaceDE w:val="0"/>
        <w:autoSpaceDN w:val="0"/>
        <w:adjustRightInd w:val="0"/>
        <w:spacing w:line="240" w:lineRule="auto"/>
        <w:ind w:firstLine="709"/>
        <w:jc w:val="both"/>
        <w:rPr>
          <w:rFonts w:ascii="Arial" w:hAnsi="Arial" w:cs="Arial"/>
          <w:color w:val="000000" w:themeColor="text1"/>
          <w:sz w:val="24"/>
          <w:szCs w:val="24"/>
        </w:rPr>
      </w:pPr>
    </w:p>
    <w:p w:rsidR="002371BE" w:rsidRPr="001915B9" w:rsidRDefault="002371BE" w:rsidP="002371BE">
      <w:pPr>
        <w:spacing w:line="240" w:lineRule="auto"/>
        <w:ind w:firstLine="709"/>
        <w:jc w:val="both"/>
        <w:rPr>
          <w:rFonts w:ascii="Arial" w:hAnsi="Arial" w:cs="Arial"/>
          <w:color w:val="FF0000"/>
          <w:sz w:val="24"/>
          <w:szCs w:val="24"/>
        </w:rPr>
      </w:pPr>
    </w:p>
    <w:p w:rsidR="002371BE" w:rsidRPr="001915B9" w:rsidRDefault="002371BE" w:rsidP="002371BE">
      <w:pPr>
        <w:rPr>
          <w:rFonts w:ascii="Arial" w:hAnsi="Arial" w:cs="Arial"/>
          <w:sz w:val="24"/>
          <w:szCs w:val="24"/>
        </w:rPr>
      </w:pPr>
    </w:p>
    <w:bookmarkEnd w:id="0"/>
    <w:p w:rsidR="00000F82" w:rsidRPr="001915B9" w:rsidRDefault="00000F82">
      <w:pPr>
        <w:rPr>
          <w:rFonts w:ascii="Arial" w:hAnsi="Arial" w:cs="Arial"/>
          <w:sz w:val="24"/>
          <w:szCs w:val="24"/>
        </w:rPr>
      </w:pPr>
    </w:p>
    <w:sectPr w:rsidR="00000F82" w:rsidRPr="00191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characterSpacingControl w:val="doNotCompress"/>
  <w:compat>
    <w:useFELayout/>
    <w:compatSetting w:name="compatibilityMode" w:uri="http://schemas.microsoft.com/office/word" w:val="12"/>
  </w:compat>
  <w:rsids>
    <w:rsidRoot w:val="002371BE"/>
    <w:rsid w:val="00000F82"/>
    <w:rsid w:val="001915B9"/>
    <w:rsid w:val="002371BE"/>
    <w:rsid w:val="004E4FA4"/>
    <w:rsid w:val="005E25F5"/>
    <w:rsid w:val="008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71BE"/>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2371B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2371BE"/>
    <w:rPr>
      <w:color w:val="0000FF"/>
      <w:u w:val="single"/>
    </w:rPr>
  </w:style>
  <w:style w:type="paragraph" w:styleId="a5">
    <w:name w:val="Balloon Text"/>
    <w:basedOn w:val="a"/>
    <w:link w:val="a6"/>
    <w:uiPriority w:val="99"/>
    <w:semiHidden/>
    <w:unhideWhenUsed/>
    <w:rsid w:val="00237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71BE"/>
    <w:rPr>
      <w:rFonts w:ascii="Tahoma" w:hAnsi="Tahoma" w:cs="Tahoma"/>
      <w:sz w:val="16"/>
      <w:szCs w:val="16"/>
    </w:rPr>
  </w:style>
  <w:style w:type="table" w:styleId="a7">
    <w:name w:val="Table Grid"/>
    <w:basedOn w:val="a1"/>
    <w:uiPriority w:val="59"/>
    <w:rsid w:val="005E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92802873CBD2BC6D530BF344B940701E9FF33DDB3B62168E8802739B0EB3CC3218FA907B254FE6198DF472E135158FB996ED2E63FFF59gDj7O" TargetMode="External"/><Relationship Id="rId13" Type="http://schemas.openxmlformats.org/officeDocument/2006/relationships/hyperlink" Target="consultantplus://offline/ref=8670F5C58C655D7DF46EFCB24ABB4864DA950F4FA1FD4DF72E8E93E965816750ADD29C0BB1A8C0FDD8D3FF46C9dCGDN" TargetMode="External"/><Relationship Id="rId18" Type="http://schemas.openxmlformats.org/officeDocument/2006/relationships/hyperlink" Target="consultantplus://offline/ref=1A4A3A1043EED0DFD85A6DE4711F67EF969FA1F6BCB7A1FA3AE5470ADB220DFFA3E6DF4DB8996367B768D323C574EAA87CD1AB0FF285CB01p3jB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A4A3A1043EED0DFD85A6DE4711F67EF969FA1F6BCB7A1FA3AE5470ADB220DFFA3E6DF4DB8996367B768D323C574EAA87CD1AB0FF285CB01p3jBO" TargetMode="External"/><Relationship Id="rId7" Type="http://schemas.openxmlformats.org/officeDocument/2006/relationships/hyperlink" Target="consultantplus://offline/ref=0B96C7F1A04EE2A24679ED20342E5A771DC97CE58408870D69631BA29B42A68828E1C580DE4171D51B536120140983916854BE1AF22C28uEhEO" TargetMode="External"/><Relationship Id="rId12" Type="http://schemas.openxmlformats.org/officeDocument/2006/relationships/hyperlink" Target="consultantplus://offline/ref=B9214C07D3FB5CAA16BE2432E87C0A253EAE4330D536E4E2AFF21643738A943BB2B53A77E1A8C15E5BEF560CF4385C8ABAlBN" TargetMode="External"/><Relationship Id="rId17" Type="http://schemas.openxmlformats.org/officeDocument/2006/relationships/hyperlink" Target="consultantplus://offline/ref=1A4A3A1043EED0DFD85A6DE4711F67EF969FA1F6BCB7A1FA3AE5470ADB220DFFA3E6DF4DB8996367B968D323C574EAA87CD1AB0FF285CB01p3jB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A4A3A1043EED0DFD85A6DE4711F67EF969FA1F6BCB7A1FA3AE5470ADB220DFFA3E6DF4DB8996367BD68D323C574EAA87CD1AB0FF285CB01p3jBO" TargetMode="External"/><Relationship Id="rId20" Type="http://schemas.openxmlformats.org/officeDocument/2006/relationships/hyperlink" Target="consultantplus://offline/ref=1A4A3A1043EED0DFD85A6DE4711F67EF969FA1F6BCB7A1FA3AE5470ADB220DFFA3E6DF4DB8996367B968D323C574EAA87CD1AB0FF285CB01p3jBO" TargetMode="External"/><Relationship Id="rId1" Type="http://schemas.openxmlformats.org/officeDocument/2006/relationships/styles" Target="styles.xml"/><Relationship Id="rId6" Type="http://schemas.openxmlformats.org/officeDocument/2006/relationships/hyperlink" Target="consultantplus://offline/ref=3E0640B33CF91058E12F277E7A94F7551E98FA8444990FDB72EA0F28F4674370EEA406D56F811AEF9E272ADBFE0A80518B0674F5D69E62BCEAWEI" TargetMode="External"/><Relationship Id="rId11" Type="http://schemas.openxmlformats.org/officeDocument/2006/relationships/hyperlink" Target="consultantplus://offline/ref=90555406E3A6CD26185CD08CDEAE3350EC1D3CF483BF8B63B4B61366E1F3FDF4E74D8B401CDE4B71B42F1F8BDC26868571B5B798E1DEB206JCC9P" TargetMode="External"/><Relationship Id="rId24" Type="http://schemas.openxmlformats.org/officeDocument/2006/relationships/hyperlink" Target="consultantplus://offline/ref=1A4A3A1043EED0DFD85A6DE4711F67EF969FA1F6BCB7A1FA3AE5470ADB220DFFA3E6DF4DB8996367B768D323C574EAA87CD1AB0FF285CB01p3jBO" TargetMode="External"/><Relationship Id="rId5" Type="http://schemas.openxmlformats.org/officeDocument/2006/relationships/hyperlink" Target="consultantplus://offline/ref=3E0640B33CF91058E12F277E7A94F7551F91FF844DC858D923BF012DFC371960F8ED0AD3718118F1942C7CE8WAI" TargetMode="External"/><Relationship Id="rId15" Type="http://schemas.openxmlformats.org/officeDocument/2006/relationships/hyperlink" Target="consultantplus://offline/ref=A63A5CEB7844E417472854B4E1B97CA0439081B15A65CF7A63C95C33B6A7372CC2496F65A334B44074B13F5C7E055A5988DF09A4945D969Ff6iFN" TargetMode="External"/><Relationship Id="rId23" Type="http://schemas.openxmlformats.org/officeDocument/2006/relationships/hyperlink" Target="consultantplus://offline/ref=1A4A3A1043EED0DFD85A6DE4711F67EF969FA1F6BCB7A1FA3AE5470ADB220DFFA3E6DF4DB8996367B968D323C574EAA87CD1AB0FF285CB01p3jBO" TargetMode="External"/><Relationship Id="rId10" Type="http://schemas.openxmlformats.org/officeDocument/2006/relationships/hyperlink" Target="consultantplus://offline/ref=406F0D2D1049DC555C9B8C02B5B51EF2589A0D58DB9301F82D3388DC6B493F843A013A57CDBBDEC9BAE8081EFD3994506D4858253B633659s26FO" TargetMode="External"/><Relationship Id="rId19" Type="http://schemas.openxmlformats.org/officeDocument/2006/relationships/hyperlink" Target="consultantplus://offline/ref=1A4A3A1043EED0DFD85A6DE4711F67EF969FA1F6BCB7A1FA3AE5470ADB220DFFA3E6DF4DB8996367BD68D323C574EAA87CD1AB0FF285CB01p3jBO" TargetMode="External"/><Relationship Id="rId4" Type="http://schemas.openxmlformats.org/officeDocument/2006/relationships/webSettings" Target="webSettings.xml"/><Relationship Id="rId9" Type="http://schemas.openxmlformats.org/officeDocument/2006/relationships/hyperlink" Target="consultantplus://offline/ref=3E0640B33CF91058E12F277E7A94F7551E9DFA82419C0FDB72EA0F28F4674370FCA45ED96E8604EF94327C8AB8E5WFI" TargetMode="External"/><Relationship Id="rId14" Type="http://schemas.openxmlformats.org/officeDocument/2006/relationships/hyperlink" Target="consultantplus://offline/ref=3E0640B33CF91058E12F277E7A94F7551E9AFD8741990FDB72EA0F28F4674370FCA45ED96E8604EF94327C8AB8E5WFI" TargetMode="External"/><Relationship Id="rId22" Type="http://schemas.openxmlformats.org/officeDocument/2006/relationships/hyperlink" Target="consultantplus://offline/ref=1A4A3A1043EED0DFD85A6DE4711F67EF969FA1F6BCB7A1FA3AE5470ADB220DFFA3E6DF4DB8996367BD68D323C574EAA87CD1AB0FF285CB01p3j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7221</Words>
  <Characters>41160</Characters>
  <Application>Microsoft Office Word</Application>
  <DocSecurity>0</DocSecurity>
  <Lines>343</Lines>
  <Paragraphs>96</Paragraphs>
  <ScaleCrop>false</ScaleCrop>
  <Company>Grizli777</Company>
  <LinksUpToDate>false</LinksUpToDate>
  <CharactersWithSpaces>48285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2020-10-16T07:59:00Z</dcterms:created>
  <dcterms:modified xsi:type="dcterms:W3CDTF">2020-10-16T13:01:00Z</dcterms:modified>
</cp:coreProperties>
</file>