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6C5" w:rsidRPr="003576C5" w:rsidRDefault="003576C5" w:rsidP="003576C5">
      <w:pPr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3576C5" w:rsidRPr="003576C5" w:rsidRDefault="003576C5" w:rsidP="003576C5">
      <w:pPr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tabs>
          <w:tab w:val="left" w:pos="7371"/>
        </w:tabs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jc w:val="center"/>
        <w:rPr>
          <w:rFonts w:ascii="Arial" w:eastAsia="Times New Roman" w:hAnsi="Arial" w:cs="Arial"/>
          <w:lang w:eastAsia="ru-RU"/>
        </w:rPr>
      </w:pPr>
    </w:p>
    <w:p w:rsidR="003576C5" w:rsidRPr="003576C5" w:rsidRDefault="003576C5" w:rsidP="003576C5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 xml:space="preserve"> РОССИЙСКАЯ  ФЕДЕРАЦИЯ</w:t>
      </w:r>
    </w:p>
    <w:p w:rsidR="003576C5" w:rsidRPr="003576C5" w:rsidRDefault="003576C5" w:rsidP="003576C5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keepNext/>
        <w:suppressAutoHyphens w:val="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>АДМИНИСТРАЦИЯ МОЛОКОВСКОГО РАЙОНА</w:t>
      </w:r>
    </w:p>
    <w:p w:rsidR="003576C5" w:rsidRPr="003576C5" w:rsidRDefault="003576C5" w:rsidP="003576C5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>ТВЕРСКОЙ  ОБЛАСТИ</w:t>
      </w:r>
    </w:p>
    <w:p w:rsidR="003576C5" w:rsidRPr="00213D26" w:rsidRDefault="003576C5" w:rsidP="003576C5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>ПОСТАНОВЛЕНИЕ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CC0D02" w:rsidRPr="00213D26" w:rsidTr="00356432">
        <w:tc>
          <w:tcPr>
            <w:tcW w:w="1667" w:type="pct"/>
          </w:tcPr>
          <w:p w:rsidR="00CC0D02" w:rsidRPr="00213D26" w:rsidRDefault="00CC0D02" w:rsidP="00CC0D02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>31.10.2016</w:t>
            </w:r>
          </w:p>
        </w:tc>
        <w:tc>
          <w:tcPr>
            <w:tcW w:w="1667" w:type="pct"/>
          </w:tcPr>
          <w:p w:rsidR="00CC0D02" w:rsidRPr="00213D26" w:rsidRDefault="00CC0D02" w:rsidP="003576C5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CC0D02" w:rsidRPr="00213D26" w:rsidRDefault="00CC0D02" w:rsidP="00802FAB">
            <w:pPr>
              <w:suppressAutoHyphens w:val="0"/>
              <w:spacing w:line="36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>№  131</w:t>
            </w:r>
          </w:p>
        </w:tc>
      </w:tr>
      <w:tr w:rsidR="00CC0D02" w:rsidRPr="00213D26" w:rsidTr="00356432">
        <w:tc>
          <w:tcPr>
            <w:tcW w:w="1667" w:type="pct"/>
          </w:tcPr>
          <w:p w:rsidR="00CC0D02" w:rsidRPr="00213D26" w:rsidRDefault="00CC0D02" w:rsidP="003576C5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CC0D02" w:rsidRPr="00213D26" w:rsidRDefault="00CC0D02" w:rsidP="003576C5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CC0D02" w:rsidRPr="00213D26" w:rsidRDefault="00CC0D02" w:rsidP="003576C5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CC0D02" w:rsidRPr="003576C5" w:rsidRDefault="00CC0D02" w:rsidP="003576C5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spacing w:line="36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2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60"/>
        <w:gridCol w:w="3260"/>
        <w:gridCol w:w="3100"/>
      </w:tblGrid>
      <w:tr w:rsidR="003576C5" w:rsidRPr="003576C5" w:rsidTr="00CC0D02">
        <w:trPr>
          <w:trHeight w:val="413"/>
        </w:trPr>
        <w:tc>
          <w:tcPr>
            <w:tcW w:w="3060" w:type="dxa"/>
            <w:hideMark/>
          </w:tcPr>
          <w:p w:rsidR="003576C5" w:rsidRPr="003576C5" w:rsidRDefault="003576C5" w:rsidP="003576C5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576C5">
              <w:rPr>
                <w:rFonts w:ascii="Arial" w:eastAsia="Times New Roman" w:hAnsi="Arial" w:cs="Arial"/>
                <w:lang w:eastAsia="ru-RU"/>
              </w:rPr>
              <w:t>31.10.2016</w:t>
            </w:r>
          </w:p>
        </w:tc>
        <w:tc>
          <w:tcPr>
            <w:tcW w:w="3260" w:type="dxa"/>
            <w:hideMark/>
          </w:tcPr>
          <w:p w:rsidR="003576C5" w:rsidRPr="003576C5" w:rsidRDefault="003576C5" w:rsidP="003576C5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576C5">
              <w:rPr>
                <w:rFonts w:ascii="Arial" w:eastAsia="Times New Roman" w:hAnsi="Arial" w:cs="Arial"/>
                <w:lang w:eastAsia="ru-RU"/>
              </w:rPr>
              <w:t xml:space="preserve">             </w:t>
            </w:r>
          </w:p>
        </w:tc>
        <w:tc>
          <w:tcPr>
            <w:tcW w:w="3100" w:type="dxa"/>
            <w:hideMark/>
          </w:tcPr>
          <w:p w:rsidR="003576C5" w:rsidRPr="003576C5" w:rsidRDefault="003576C5" w:rsidP="003576C5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576C5">
              <w:rPr>
                <w:rFonts w:ascii="Arial" w:eastAsia="Times New Roman" w:hAnsi="Arial" w:cs="Arial"/>
                <w:lang w:eastAsia="ru-RU"/>
              </w:rPr>
              <w:t>№  131</w:t>
            </w:r>
          </w:p>
        </w:tc>
      </w:tr>
      <w:tr w:rsidR="003576C5" w:rsidRPr="003576C5" w:rsidTr="00CC0D02">
        <w:trPr>
          <w:trHeight w:val="413"/>
        </w:trPr>
        <w:tc>
          <w:tcPr>
            <w:tcW w:w="3060" w:type="dxa"/>
          </w:tcPr>
          <w:p w:rsidR="003576C5" w:rsidRPr="003576C5" w:rsidRDefault="003576C5" w:rsidP="003576C5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hideMark/>
          </w:tcPr>
          <w:p w:rsidR="003576C5" w:rsidRPr="003576C5" w:rsidRDefault="003576C5" w:rsidP="003576C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76C5">
              <w:rPr>
                <w:rFonts w:ascii="Arial" w:eastAsia="Times New Roman" w:hAnsi="Arial" w:cs="Arial"/>
                <w:lang w:eastAsia="ru-RU"/>
              </w:rPr>
              <w:t>п. Молоково</w:t>
            </w:r>
          </w:p>
        </w:tc>
        <w:tc>
          <w:tcPr>
            <w:tcW w:w="3100" w:type="dxa"/>
          </w:tcPr>
          <w:p w:rsidR="003576C5" w:rsidRPr="003576C5" w:rsidRDefault="003576C5" w:rsidP="003576C5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autoSpaceDE w:val="0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>О муниципальной программе  «Молодежь Молоковского района» на 2017 - 2021 годы.</w:t>
      </w:r>
    </w:p>
    <w:p w:rsidR="003576C5" w:rsidRPr="003576C5" w:rsidRDefault="003576C5" w:rsidP="003576C5">
      <w:pPr>
        <w:suppressAutoHyphens w:val="0"/>
        <w:autoSpaceDE w:val="0"/>
        <w:rPr>
          <w:rFonts w:ascii="Arial" w:eastAsia="Times New Roman" w:hAnsi="Arial" w:cs="Arial"/>
          <w:lang w:eastAsia="ru-RU"/>
        </w:rPr>
      </w:pP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  <w:r w:rsidRPr="003576C5">
        <w:rPr>
          <w:rFonts w:ascii="Arial" w:eastAsia="Times New Roman" w:hAnsi="Arial" w:cs="Arial"/>
          <w:b/>
          <w:lang w:eastAsia="ru-RU"/>
        </w:rPr>
        <w:t xml:space="preserve">          </w:t>
      </w:r>
      <w:r w:rsidRPr="003576C5">
        <w:rPr>
          <w:rFonts w:ascii="Arial" w:eastAsia="Times New Roman" w:hAnsi="Arial" w:cs="Arial"/>
          <w:lang w:eastAsia="ru-RU"/>
        </w:rPr>
        <w:t xml:space="preserve">В соответствии с пунктом 2 статьи 179 Бюджетного кодекса Российской Федерации, решением Собрания депутатов от 30.07.2015 года № 85 « «Об утверждении Положения о бюджетном процессе в Молоковском районе Тверской области», постановлением Администрации Молоковского района от 02.09.2013 года № 292-1 «О порядке принятия решения о разработке муниципальных программ, формировании, реализации и проведении оценки эффективности реализации муниципальных программ муниципального образования Молоковский район»  в целях обеспечения формирования бюджета Молоковского района на очередной финансовый год и плановый период   </w:t>
      </w:r>
      <w:r w:rsidRPr="003576C5">
        <w:rPr>
          <w:rFonts w:ascii="Arial" w:eastAsia="Times New Roman" w:hAnsi="Arial" w:cs="Arial"/>
          <w:b/>
          <w:lang w:eastAsia="ru-RU"/>
        </w:rPr>
        <w:t>постановляю:</w:t>
      </w: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3576C5" w:rsidRDefault="003576C5" w:rsidP="003576C5">
      <w:pPr>
        <w:numPr>
          <w:ilvl w:val="0"/>
          <w:numId w:val="14"/>
        </w:numPr>
        <w:suppressAutoHyphens w:val="0"/>
        <w:autoSpaceDE w:val="0"/>
        <w:rPr>
          <w:rFonts w:ascii="Arial" w:eastAsia="Times New Roman" w:hAnsi="Arial" w:cs="Arial"/>
          <w:lang w:eastAsia="ru-RU"/>
        </w:rPr>
      </w:pPr>
      <w:r w:rsidRPr="003576C5">
        <w:rPr>
          <w:rFonts w:ascii="Arial" w:eastAsia="Times New Roman" w:hAnsi="Arial" w:cs="Arial"/>
          <w:lang w:eastAsia="ru-RU"/>
        </w:rPr>
        <w:t>Утвердить муниципальную программу  «Молодежь Молоковского района» на 2017 - 2021 годы   (прилагается).</w:t>
      </w:r>
    </w:p>
    <w:p w:rsidR="003576C5" w:rsidRPr="003576C5" w:rsidRDefault="003576C5" w:rsidP="003576C5">
      <w:pPr>
        <w:numPr>
          <w:ilvl w:val="0"/>
          <w:numId w:val="14"/>
        </w:numPr>
        <w:suppressAutoHyphens w:val="0"/>
        <w:jc w:val="both"/>
        <w:rPr>
          <w:rFonts w:ascii="Arial" w:eastAsia="Times New Roman" w:hAnsi="Arial" w:cs="Arial"/>
          <w:lang w:eastAsia="ru-RU"/>
        </w:rPr>
      </w:pPr>
      <w:r w:rsidRPr="003576C5">
        <w:rPr>
          <w:rFonts w:ascii="Arial" w:eastAsia="Times New Roman" w:hAnsi="Arial" w:cs="Arial"/>
          <w:lang w:eastAsia="ru-RU"/>
        </w:rPr>
        <w:t>Контроль за исполнением настоящего постановления возложить на Конон М.И., заместителя главы администрации района, заведующую финансовым отделом администрации района.</w:t>
      </w:r>
    </w:p>
    <w:p w:rsidR="003576C5" w:rsidRPr="003576C5" w:rsidRDefault="003576C5" w:rsidP="003576C5">
      <w:pPr>
        <w:suppressAutoHyphens w:val="0"/>
        <w:jc w:val="both"/>
        <w:rPr>
          <w:rFonts w:ascii="Arial" w:eastAsia="Times New Roman" w:hAnsi="Arial" w:cs="Arial"/>
          <w:lang w:eastAsia="ru-RU"/>
        </w:rPr>
      </w:pPr>
    </w:p>
    <w:p w:rsidR="003576C5" w:rsidRPr="00213D26" w:rsidRDefault="003576C5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45F2" w:rsidRPr="00213D26" w:rsidTr="002F3122">
        <w:tc>
          <w:tcPr>
            <w:tcW w:w="2500" w:type="pct"/>
          </w:tcPr>
          <w:p w:rsidR="001545F2" w:rsidRPr="00213D26" w:rsidRDefault="001545F2" w:rsidP="001545F2">
            <w:pPr>
              <w:suppressAutoHyphens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 xml:space="preserve">И.о.Главы </w:t>
            </w:r>
          </w:p>
          <w:p w:rsidR="001545F2" w:rsidRPr="00213D26" w:rsidRDefault="001545F2" w:rsidP="001545F2">
            <w:pPr>
              <w:suppressAutoHyphens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>Администрации  района</w:t>
            </w:r>
          </w:p>
        </w:tc>
        <w:tc>
          <w:tcPr>
            <w:tcW w:w="2500" w:type="pct"/>
          </w:tcPr>
          <w:p w:rsidR="001545F2" w:rsidRPr="00213D26" w:rsidRDefault="001545F2" w:rsidP="001545F2">
            <w:pPr>
              <w:suppressAutoHyphens w:val="0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213D26">
              <w:rPr>
                <w:rFonts w:ascii="Arial" w:eastAsia="Times New Roman" w:hAnsi="Arial" w:cs="Arial"/>
                <w:b/>
                <w:lang w:eastAsia="ru-RU"/>
              </w:rPr>
              <w:t xml:space="preserve">Е.В. Егоренкова                                                                        </w:t>
            </w:r>
          </w:p>
        </w:tc>
      </w:tr>
    </w:tbl>
    <w:p w:rsidR="001545F2" w:rsidRPr="003576C5" w:rsidRDefault="001545F2" w:rsidP="003576C5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3576C5" w:rsidRPr="00213D26" w:rsidRDefault="003576C5" w:rsidP="007D4DE3">
      <w:pPr>
        <w:ind w:left="4860"/>
        <w:jc w:val="right"/>
        <w:rPr>
          <w:rFonts w:ascii="Arial" w:hAnsi="Arial" w:cs="Arial"/>
        </w:rPr>
      </w:pPr>
    </w:p>
    <w:p w:rsidR="003576C5" w:rsidRPr="00213D26" w:rsidRDefault="003576C5" w:rsidP="007D4DE3">
      <w:pPr>
        <w:ind w:left="4860"/>
        <w:jc w:val="right"/>
        <w:rPr>
          <w:rFonts w:ascii="Arial" w:hAnsi="Arial" w:cs="Arial"/>
        </w:rPr>
      </w:pPr>
    </w:p>
    <w:p w:rsidR="003576C5" w:rsidRPr="00213D26" w:rsidRDefault="003576C5" w:rsidP="007D4DE3">
      <w:pPr>
        <w:ind w:left="4860"/>
        <w:jc w:val="right"/>
        <w:rPr>
          <w:rFonts w:ascii="Arial" w:hAnsi="Arial" w:cs="Arial"/>
        </w:rPr>
      </w:pPr>
    </w:p>
    <w:p w:rsidR="003576C5" w:rsidRPr="00213D26" w:rsidRDefault="003576C5" w:rsidP="007D4DE3">
      <w:pPr>
        <w:ind w:left="4860"/>
        <w:jc w:val="right"/>
        <w:rPr>
          <w:rFonts w:ascii="Arial" w:hAnsi="Arial" w:cs="Arial"/>
        </w:rPr>
      </w:pPr>
    </w:p>
    <w:p w:rsidR="00EB792A" w:rsidRPr="00213D26" w:rsidRDefault="00EB792A" w:rsidP="007D4DE3">
      <w:pPr>
        <w:ind w:left="4860"/>
        <w:jc w:val="right"/>
        <w:rPr>
          <w:rFonts w:ascii="Arial" w:hAnsi="Arial" w:cs="Arial"/>
        </w:rPr>
      </w:pPr>
      <w:r w:rsidRPr="00213D26">
        <w:rPr>
          <w:rFonts w:ascii="Arial" w:hAnsi="Arial" w:cs="Arial"/>
        </w:rPr>
        <w:t>Приложение</w:t>
      </w:r>
    </w:p>
    <w:p w:rsidR="00EB792A" w:rsidRPr="00213D26" w:rsidRDefault="00FD4727" w:rsidP="00FD4727">
      <w:pPr>
        <w:ind w:left="4860"/>
        <w:rPr>
          <w:rFonts w:ascii="Arial" w:hAnsi="Arial" w:cs="Arial"/>
          <w:color w:val="FF0000"/>
        </w:rPr>
      </w:pPr>
      <w:r w:rsidRPr="00213D26">
        <w:rPr>
          <w:rFonts w:ascii="Arial" w:hAnsi="Arial" w:cs="Arial"/>
        </w:rPr>
        <w:t xml:space="preserve">     </w:t>
      </w:r>
      <w:r w:rsidR="002F3122" w:rsidRPr="00213D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B792A" w:rsidRPr="00213D26">
        <w:rPr>
          <w:rFonts w:ascii="Arial" w:hAnsi="Arial" w:cs="Arial"/>
        </w:rPr>
        <w:t xml:space="preserve">к постановлению </w:t>
      </w:r>
      <w:r w:rsidR="007D4DE3" w:rsidRPr="00213D26">
        <w:rPr>
          <w:rFonts w:ascii="Arial" w:hAnsi="Arial" w:cs="Arial"/>
        </w:rPr>
        <w:t xml:space="preserve"> №  </w:t>
      </w:r>
      <w:r w:rsidR="002518E5" w:rsidRPr="00213D26">
        <w:rPr>
          <w:rFonts w:ascii="Arial" w:hAnsi="Arial" w:cs="Arial"/>
        </w:rPr>
        <w:t>131</w:t>
      </w:r>
      <w:r w:rsidRPr="00213D26">
        <w:rPr>
          <w:rFonts w:ascii="Arial" w:hAnsi="Arial" w:cs="Arial"/>
        </w:rPr>
        <w:t xml:space="preserve"> от  </w:t>
      </w:r>
      <w:r w:rsidR="002518E5" w:rsidRPr="00213D26">
        <w:rPr>
          <w:rFonts w:ascii="Arial" w:hAnsi="Arial" w:cs="Arial"/>
        </w:rPr>
        <w:t>31.10.2016</w:t>
      </w:r>
    </w:p>
    <w:p w:rsidR="00EB792A" w:rsidRPr="00213D26" w:rsidRDefault="00EB792A">
      <w:pPr>
        <w:ind w:left="4860"/>
        <w:rPr>
          <w:rFonts w:ascii="Arial" w:hAnsi="Arial" w:cs="Arial"/>
        </w:rPr>
      </w:pPr>
    </w:p>
    <w:p w:rsidR="00EB792A" w:rsidRPr="00213D26" w:rsidRDefault="00EB792A">
      <w:pPr>
        <w:ind w:left="4860"/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autoSpaceDE w:val="0"/>
        <w:ind w:firstLine="540"/>
        <w:jc w:val="both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Муниципальная  программа 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муниципального образования Молоковский район 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«Молод</w:t>
      </w:r>
      <w:r w:rsidR="00DC7731" w:rsidRPr="00213D26">
        <w:rPr>
          <w:rFonts w:ascii="Arial" w:hAnsi="Arial" w:cs="Arial"/>
        </w:rPr>
        <w:t>ежь Молоковского района» на 2017</w:t>
      </w:r>
      <w:r w:rsidRPr="00213D26">
        <w:rPr>
          <w:rFonts w:ascii="Arial" w:hAnsi="Arial" w:cs="Arial"/>
        </w:rPr>
        <w:t xml:space="preserve"> - 20</w:t>
      </w:r>
      <w:r w:rsidR="00DC7731" w:rsidRPr="00213D26">
        <w:rPr>
          <w:rFonts w:ascii="Arial" w:hAnsi="Arial" w:cs="Arial"/>
        </w:rPr>
        <w:t>21</w:t>
      </w:r>
      <w:r w:rsidRPr="00213D26">
        <w:rPr>
          <w:rFonts w:ascii="Arial" w:hAnsi="Arial" w:cs="Arial"/>
        </w:rPr>
        <w:t xml:space="preserve"> годы</w:t>
      </w:r>
    </w:p>
    <w:p w:rsidR="00C85867" w:rsidRPr="00213D26" w:rsidRDefault="00C85867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7D4DE3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br w:type="page"/>
      </w:r>
      <w:r w:rsidR="00EB792A" w:rsidRPr="00213D26">
        <w:rPr>
          <w:rFonts w:ascii="Arial" w:hAnsi="Arial" w:cs="Arial"/>
        </w:rPr>
        <w:t>Паспорт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муниципальной программы 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«Молодежь Молоковского района» на 201</w:t>
      </w:r>
      <w:r w:rsidR="00DC7731" w:rsidRPr="00213D26">
        <w:rPr>
          <w:rFonts w:ascii="Arial" w:hAnsi="Arial" w:cs="Arial"/>
        </w:rPr>
        <w:t>7</w:t>
      </w:r>
      <w:r w:rsidRPr="00213D26">
        <w:rPr>
          <w:rFonts w:ascii="Arial" w:hAnsi="Arial" w:cs="Arial"/>
        </w:rPr>
        <w:t xml:space="preserve"> - 20</w:t>
      </w:r>
      <w:r w:rsidR="00DC7731" w:rsidRPr="00213D26">
        <w:rPr>
          <w:rFonts w:ascii="Arial" w:hAnsi="Arial" w:cs="Arial"/>
        </w:rPr>
        <w:t>21</w:t>
      </w:r>
      <w:r w:rsidRPr="00213D26">
        <w:rPr>
          <w:rFonts w:ascii="Arial" w:hAnsi="Arial" w:cs="Arial"/>
        </w:rPr>
        <w:t xml:space="preserve"> годы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6716"/>
      </w:tblGrid>
      <w:tr w:rsidR="00EB792A" w:rsidRPr="00213D26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Наименование муниципальной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Муниципальная  программа  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муниципального образования Молоковский район </w:t>
            </w:r>
          </w:p>
          <w:p w:rsidR="00EB792A" w:rsidRPr="00213D26" w:rsidRDefault="00EB792A" w:rsidP="00DC773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«Молодежь Молоковского района» на 201</w:t>
            </w:r>
            <w:r w:rsidR="00DC7731" w:rsidRPr="00213D26">
              <w:rPr>
                <w:rFonts w:ascii="Arial" w:hAnsi="Arial" w:cs="Arial"/>
              </w:rPr>
              <w:t>7</w:t>
            </w:r>
            <w:r w:rsidRPr="00213D26">
              <w:rPr>
                <w:rFonts w:ascii="Arial" w:hAnsi="Arial" w:cs="Arial"/>
              </w:rPr>
              <w:t xml:space="preserve"> - 20</w:t>
            </w:r>
            <w:r w:rsidR="00DC7731" w:rsidRPr="00213D26">
              <w:rPr>
                <w:rFonts w:ascii="Arial" w:hAnsi="Arial" w:cs="Arial"/>
              </w:rPr>
              <w:t>21</w:t>
            </w:r>
            <w:r w:rsidRPr="00213D26">
              <w:rPr>
                <w:rFonts w:ascii="Arial" w:hAnsi="Arial" w:cs="Arial"/>
              </w:rPr>
              <w:t xml:space="preserve"> годы (далее – муниципальная программа)</w:t>
            </w:r>
          </w:p>
        </w:tc>
      </w:tr>
      <w:tr w:rsidR="00EB792A" w:rsidRPr="00213D26">
        <w:trPr>
          <w:cantSplit/>
          <w:trHeight w:val="36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Главный Администратор муниципальной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jc w:val="both"/>
              <w:rPr>
                <w:rFonts w:ascii="Arial" w:hAnsi="Arial" w:cs="Arial"/>
                <w:iCs/>
              </w:rPr>
            </w:pPr>
            <w:r w:rsidRPr="00213D26">
              <w:rPr>
                <w:rFonts w:ascii="Arial" w:hAnsi="Arial" w:cs="Arial"/>
              </w:rPr>
              <w:t>Отдел культуры, молодежной политики, спорта и туризма Администрации Молоковского района</w:t>
            </w:r>
            <w:r w:rsidRPr="00213D26">
              <w:rPr>
                <w:rFonts w:ascii="Arial" w:hAnsi="Arial" w:cs="Arial"/>
                <w:iCs/>
              </w:rPr>
              <w:t xml:space="preserve">          (далее – Отдел)</w:t>
            </w:r>
          </w:p>
        </w:tc>
      </w:tr>
      <w:tr w:rsidR="00EB792A" w:rsidRPr="00213D26">
        <w:trPr>
          <w:cantSplit/>
          <w:trHeight w:val="33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213D26">
              <w:rPr>
                <w:sz w:val="24"/>
                <w:szCs w:val="24"/>
              </w:rPr>
              <w:t xml:space="preserve">Администраторы  муниципальной  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B792A" w:rsidRPr="00213D26">
        <w:trPr>
          <w:cantSplit/>
          <w:trHeight w:val="33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Срок реализации муниципальной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DC773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2017 - 2021</w:t>
            </w:r>
            <w:r w:rsidR="00EB792A" w:rsidRPr="00213D26">
              <w:rPr>
                <w:rFonts w:ascii="Arial" w:hAnsi="Arial" w:cs="Arial"/>
              </w:rPr>
              <w:t xml:space="preserve"> годы</w:t>
            </w:r>
          </w:p>
        </w:tc>
      </w:tr>
      <w:tr w:rsidR="00EB792A" w:rsidRPr="00213D26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Цели муниципальной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</w:t>
            </w:r>
          </w:p>
        </w:tc>
      </w:tr>
      <w:tr w:rsidR="00EB792A" w:rsidRPr="00213D26">
        <w:trPr>
          <w:cantSplit/>
          <w:trHeight w:val="24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Подпрограмма 1  «Создание условий для вовлечения  молодежи в    общественно-политическую,  социально-экономическую  и культурную жизнь общества» (далее – подпрограмма 1).</w:t>
            </w:r>
          </w:p>
          <w:p w:rsidR="00EB792A" w:rsidRPr="00213D26" w:rsidRDefault="00EB792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Подпрограмма 2 «Содействие в обеспечении жильем молодых семей» (далее – подпрограмма 2).</w:t>
            </w:r>
          </w:p>
        </w:tc>
      </w:tr>
      <w:tr w:rsidR="00EB792A" w:rsidRPr="00213D26">
        <w:trPr>
          <w:cantSplit/>
          <w:trHeight w:val="529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программы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Увеличение </w:t>
            </w:r>
            <w:r w:rsidR="00261B6E" w:rsidRPr="00213D26">
              <w:rPr>
                <w:rFonts w:ascii="Arial" w:hAnsi="Arial" w:cs="Arial"/>
                <w:iCs/>
              </w:rPr>
              <w:t>доли</w:t>
            </w:r>
            <w:r w:rsidR="001903DA" w:rsidRPr="00213D26">
              <w:rPr>
                <w:rFonts w:ascii="Arial" w:hAnsi="Arial" w:cs="Arial"/>
                <w:iCs/>
              </w:rPr>
              <w:t xml:space="preserve"> </w:t>
            </w:r>
            <w:r w:rsidR="00261B6E" w:rsidRPr="00213D26">
              <w:rPr>
                <w:rFonts w:ascii="Arial" w:hAnsi="Arial" w:cs="Arial"/>
                <w:iCs/>
              </w:rPr>
              <w:t>молодых граждан Молоковского района Тверской области, участвующих в мероприятиях молодежной политики</w:t>
            </w:r>
            <w:r w:rsidR="001903DA" w:rsidRPr="00213D26">
              <w:rPr>
                <w:rFonts w:ascii="Arial" w:hAnsi="Arial" w:cs="Arial"/>
                <w:iCs/>
              </w:rPr>
              <w:t xml:space="preserve"> </w:t>
            </w:r>
            <w:r w:rsidR="00DC19E4" w:rsidRPr="00213D26">
              <w:rPr>
                <w:rFonts w:ascii="Arial" w:hAnsi="Arial" w:cs="Arial"/>
              </w:rPr>
              <w:t>до 30%.</w:t>
            </w:r>
          </w:p>
          <w:p w:rsidR="00EB792A" w:rsidRPr="00213D26" w:rsidRDefault="00EB792A">
            <w:pPr>
              <w:autoSpaceDE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Повышение уровня информированности молодежи о  предоставляемых в Тверской области   возможностях  для   само</w:t>
            </w:r>
            <w:r w:rsidR="00155035" w:rsidRPr="00213D26">
              <w:rPr>
                <w:rFonts w:ascii="Arial" w:hAnsi="Arial" w:cs="Arial"/>
              </w:rPr>
              <w:t>развития и самореализации  до 38,5</w:t>
            </w:r>
            <w:r w:rsidRPr="00213D26">
              <w:rPr>
                <w:rFonts w:ascii="Arial" w:hAnsi="Arial" w:cs="Arial"/>
              </w:rPr>
              <w:t xml:space="preserve"> %.</w:t>
            </w:r>
          </w:p>
        </w:tc>
      </w:tr>
      <w:tr w:rsidR="00EB792A" w:rsidRPr="00213D26" w:rsidTr="00310CA2">
        <w:trPr>
          <w:cantSplit/>
          <w:trHeight w:val="3558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92A" w:rsidRPr="00213D26" w:rsidRDefault="00EB792A">
            <w:pPr>
              <w:autoSpaceDE w:val="0"/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Объемы и источники финансирования муниципальной</w:t>
            </w:r>
          </w:p>
          <w:p w:rsidR="00EB792A" w:rsidRPr="00213D26" w:rsidRDefault="00EB792A">
            <w:pPr>
              <w:autoSpaceDE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программы по годам ее реализации в разрезе подпрограмм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F9" w:rsidRPr="00213D26" w:rsidRDefault="00981AF9" w:rsidP="00981AF9">
            <w:pPr>
              <w:autoSpaceDE w:val="0"/>
              <w:jc w:val="both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«</w:t>
            </w:r>
            <w:r w:rsidRPr="00213D26">
              <w:rPr>
                <w:rFonts w:ascii="Arial" w:hAnsi="Arial" w:cs="Arial"/>
                <w:iCs/>
              </w:rPr>
              <w:t>Плановый</w:t>
            </w:r>
            <w:r w:rsidRPr="00213D26">
              <w:rPr>
                <w:rFonts w:ascii="Arial" w:hAnsi="Arial" w:cs="Arial"/>
              </w:rPr>
              <w:t xml:space="preserve"> объем </w:t>
            </w:r>
            <w:r w:rsidR="00D6373C" w:rsidRPr="00213D26">
              <w:rPr>
                <w:rFonts w:ascii="Arial" w:hAnsi="Arial" w:cs="Arial"/>
              </w:rPr>
              <w:t>финансирования программы на 2017 -2021</w:t>
            </w:r>
            <w:r w:rsidRPr="00213D26">
              <w:rPr>
                <w:rFonts w:ascii="Arial" w:hAnsi="Arial" w:cs="Arial"/>
              </w:rPr>
              <w:t xml:space="preserve"> годы – </w:t>
            </w:r>
            <w:r w:rsidR="00D6373C" w:rsidRPr="00213D26">
              <w:rPr>
                <w:rFonts w:ascii="Arial" w:hAnsi="Arial" w:cs="Arial"/>
              </w:rPr>
              <w:t>775</w:t>
            </w:r>
            <w:r w:rsidRPr="00213D26">
              <w:rPr>
                <w:rFonts w:ascii="Arial" w:hAnsi="Arial" w:cs="Arial"/>
              </w:rPr>
              <w:t xml:space="preserve">  тыс. руб., осуществляется за счет местного бюджета, в том числе:</w:t>
            </w:r>
          </w:p>
          <w:p w:rsidR="00981AF9" w:rsidRPr="00213D26" w:rsidRDefault="00981AF9" w:rsidP="00981AF9">
            <w:pPr>
              <w:autoSpaceDE w:val="0"/>
              <w:jc w:val="both"/>
              <w:rPr>
                <w:rFonts w:ascii="Arial" w:hAnsi="Arial" w:cs="Arial"/>
              </w:rPr>
            </w:pPr>
          </w:p>
          <w:tbl>
            <w:tblPr>
              <w:tblW w:w="651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993"/>
              <w:gridCol w:w="992"/>
              <w:gridCol w:w="992"/>
              <w:gridCol w:w="992"/>
              <w:gridCol w:w="987"/>
            </w:tblGrid>
            <w:tr w:rsidR="00981AF9" w:rsidRPr="00213D26" w:rsidTr="00981AF9">
              <w:trPr>
                <w:trHeight w:val="325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213D26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Подпрограмма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981AF9" w:rsidRPr="00213D26" w:rsidRDefault="00B51B36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2017</w:t>
                  </w:r>
                  <w:r w:rsidR="00981AF9" w:rsidRPr="00213D26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981AF9" w:rsidRPr="00213D26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2018</w:t>
                  </w:r>
                  <w:r w:rsidR="00981AF9" w:rsidRPr="00213D26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2019</w:t>
                  </w:r>
                  <w:r w:rsidR="00981AF9" w:rsidRPr="00213D26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2020</w:t>
                  </w:r>
                  <w:r w:rsidR="00981AF9" w:rsidRPr="00213D26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1AF9" w:rsidRPr="00213D26" w:rsidRDefault="00B51B36" w:rsidP="00981AF9">
                  <w:pPr>
                    <w:snapToGrid w:val="0"/>
                    <w:ind w:firstLine="43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2021</w:t>
                  </w:r>
                  <w:r w:rsidR="00981AF9" w:rsidRPr="00213D26">
                    <w:rPr>
                      <w:rFonts w:ascii="Arial" w:hAnsi="Arial" w:cs="Arial"/>
                    </w:rPr>
                    <w:t xml:space="preserve"> год</w:t>
                  </w:r>
                </w:p>
              </w:tc>
            </w:tr>
            <w:tr w:rsidR="00981AF9" w:rsidRPr="00213D26" w:rsidTr="00981AF9">
              <w:trPr>
                <w:trHeight w:val="337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213D26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Подпрограмма 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</w:t>
                  </w:r>
                  <w:r w:rsidR="00981AF9" w:rsidRPr="00213D2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981AF9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</w:t>
                  </w:r>
                  <w:r w:rsidR="00B51B36" w:rsidRPr="00213D26">
                    <w:rPr>
                      <w:rFonts w:ascii="Arial" w:hAnsi="Arial" w:cs="Arial"/>
                    </w:rPr>
                    <w:t>55</w:t>
                  </w:r>
                  <w:r w:rsidRPr="00213D26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1AF9" w:rsidRPr="00213D26" w:rsidRDefault="00981AF9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</w:t>
                  </w:r>
                  <w:r w:rsidR="00B51B36" w:rsidRPr="00213D26">
                    <w:rPr>
                      <w:rFonts w:ascii="Arial" w:hAnsi="Arial" w:cs="Arial"/>
                    </w:rPr>
                    <w:t>55,0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</w:t>
                  </w:r>
                  <w:r w:rsidR="00981AF9" w:rsidRPr="00213D26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81AF9" w:rsidRPr="00213D26" w:rsidTr="00B51B36">
              <w:trPr>
                <w:trHeight w:val="540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1AF9" w:rsidRPr="00213D26" w:rsidRDefault="00981AF9" w:rsidP="00981AF9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Подпрограмма 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1AF9" w:rsidRPr="00213D26" w:rsidRDefault="00B51B36" w:rsidP="00981AF9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51B36" w:rsidRPr="00213D26" w:rsidTr="00513112">
              <w:trPr>
                <w:trHeight w:val="741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51B36" w:rsidRPr="00213D26" w:rsidRDefault="00B51B36" w:rsidP="00B51B36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13D26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1B36" w:rsidRPr="00213D26" w:rsidRDefault="00B51B36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1B36" w:rsidRPr="00213D26" w:rsidRDefault="00B51B36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1B36" w:rsidRPr="00213D26" w:rsidRDefault="00B51B36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51B36" w:rsidRPr="00213D26" w:rsidRDefault="00B51B36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B36" w:rsidRPr="00213D26" w:rsidRDefault="00B51B36" w:rsidP="00B51B36">
                  <w:pPr>
                    <w:jc w:val="center"/>
                    <w:rPr>
                      <w:rFonts w:ascii="Arial" w:hAnsi="Arial" w:cs="Arial"/>
                    </w:rPr>
                  </w:pPr>
                  <w:r w:rsidRPr="00213D26">
                    <w:rPr>
                      <w:rFonts w:ascii="Arial" w:hAnsi="Arial" w:cs="Arial"/>
                    </w:rPr>
                    <w:t>155,0</w:t>
                  </w:r>
                </w:p>
              </w:tc>
            </w:tr>
          </w:tbl>
          <w:p w:rsidR="00EB792A" w:rsidRPr="00213D26" w:rsidRDefault="00EB792A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Раздел </w:t>
      </w:r>
      <w:r w:rsidRPr="00213D26">
        <w:rPr>
          <w:rFonts w:ascii="Arial" w:hAnsi="Arial" w:cs="Arial"/>
          <w:lang w:val="en-US"/>
        </w:rPr>
        <w:t>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Общая характеристика сферы молодежной политики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Молодежь Молоковского района Тверской области - это </w:t>
      </w:r>
      <w:r w:rsidR="00033B80" w:rsidRPr="00213D26">
        <w:rPr>
          <w:rFonts w:ascii="Arial" w:hAnsi="Arial" w:cs="Arial"/>
        </w:rPr>
        <w:t>859</w:t>
      </w:r>
      <w:r w:rsidRPr="00213D26">
        <w:rPr>
          <w:rFonts w:ascii="Arial" w:hAnsi="Arial" w:cs="Arial"/>
        </w:rPr>
        <w:t xml:space="preserve"> молодых</w:t>
      </w:r>
      <w:r w:rsidR="00033B80" w:rsidRPr="00213D26">
        <w:rPr>
          <w:rFonts w:ascii="Arial" w:hAnsi="Arial" w:cs="Arial"/>
        </w:rPr>
        <w:t xml:space="preserve"> граждан  в возрасте от 14 до 35</w:t>
      </w:r>
      <w:r w:rsidRPr="00213D26">
        <w:rPr>
          <w:rFonts w:ascii="Arial" w:hAnsi="Arial" w:cs="Arial"/>
        </w:rPr>
        <w:t xml:space="preserve"> лет, более </w:t>
      </w:r>
      <w:r w:rsidR="00033B80" w:rsidRPr="00213D26">
        <w:rPr>
          <w:rFonts w:ascii="Arial" w:hAnsi="Arial" w:cs="Arial"/>
        </w:rPr>
        <w:t>75</w:t>
      </w:r>
      <w:r w:rsidRPr="00213D26">
        <w:rPr>
          <w:rFonts w:ascii="Arial" w:hAnsi="Arial" w:cs="Arial"/>
        </w:rPr>
        <w:t xml:space="preserve"> % которых являются студентами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 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 возрастным категориям молодое население Молоковского района Тверской области делится следующим образом:</w:t>
      </w:r>
    </w:p>
    <w:p w:rsidR="00EB792A" w:rsidRPr="00213D26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в возрасте 14-15 лет – 9,9</w:t>
      </w:r>
      <w:r w:rsidR="00EB792A" w:rsidRPr="00213D26">
        <w:rPr>
          <w:rFonts w:ascii="Arial" w:hAnsi="Arial" w:cs="Arial"/>
        </w:rPr>
        <w:t xml:space="preserve"> %;</w:t>
      </w:r>
    </w:p>
    <w:p w:rsidR="00EB792A" w:rsidRPr="00213D26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 в возрасте 16-17 лет – 7,1</w:t>
      </w:r>
      <w:r w:rsidR="00EB792A" w:rsidRPr="00213D26">
        <w:rPr>
          <w:rFonts w:ascii="Arial" w:hAnsi="Arial" w:cs="Arial"/>
        </w:rPr>
        <w:t xml:space="preserve"> %;</w:t>
      </w:r>
    </w:p>
    <w:p w:rsidR="00EB792A" w:rsidRPr="00213D26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в)  в возрасте 18-24 лет – 25,1</w:t>
      </w:r>
      <w:r w:rsidR="00EB792A" w:rsidRPr="00213D26">
        <w:rPr>
          <w:rFonts w:ascii="Arial" w:hAnsi="Arial" w:cs="Arial"/>
        </w:rPr>
        <w:t xml:space="preserve"> %;</w:t>
      </w:r>
    </w:p>
    <w:p w:rsidR="00EB792A" w:rsidRPr="00213D26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г)  в возрасте 25-29 лет – 31,8</w:t>
      </w:r>
      <w:r w:rsidR="00EB792A" w:rsidRPr="00213D26">
        <w:rPr>
          <w:rFonts w:ascii="Arial" w:hAnsi="Arial" w:cs="Arial"/>
        </w:rPr>
        <w:t xml:space="preserve"> %.</w:t>
      </w:r>
    </w:p>
    <w:p w:rsidR="00033B80" w:rsidRPr="00213D26" w:rsidRDefault="00033B80" w:rsidP="00033B80">
      <w:pPr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д) в возрасте 30-35 лет – 26,1 %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ходе реализации молодежной политики на территории Молоковского района Тверской области выявлены следующие основные проблемы в данной сфере.</w:t>
      </w:r>
    </w:p>
    <w:p w:rsidR="00EB792A" w:rsidRPr="00213D26" w:rsidRDefault="00EB792A">
      <w:pPr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213D26">
        <w:rPr>
          <w:rFonts w:ascii="Arial" w:hAnsi="Arial" w:cs="Arial"/>
        </w:rPr>
        <w:t>. 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Так, большая часть молодежи Молоковского района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213D26">
        <w:rPr>
          <w:rFonts w:ascii="Arial" w:hAnsi="Arial" w:cs="Arial"/>
        </w:rPr>
        <w:t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в районе недостаточно проработаны механизмы выявления и продвижения инициативной и обладающей лидерскими качествами молодежи.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213D26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</w:t>
      </w:r>
      <w:r w:rsidR="007430B6" w:rsidRPr="00213D26">
        <w:rPr>
          <w:rFonts w:ascii="Arial" w:hAnsi="Arial" w:cs="Arial"/>
        </w:rPr>
        <w:t>8</w:t>
      </w:r>
      <w:r w:rsidRPr="00213D26">
        <w:rPr>
          <w:rFonts w:ascii="Arial" w:hAnsi="Arial" w:cs="Arial"/>
        </w:rPr>
        <w:t>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213D26">
        <w:rPr>
          <w:rFonts w:ascii="Arial" w:hAnsi="Arial" w:cs="Arial"/>
        </w:rPr>
        <w:t xml:space="preserve"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 </w:t>
      </w: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 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К настоящему времени уже проведена часть работы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Молоковском районе Тверской области. </w:t>
      </w:r>
      <w:r w:rsidRPr="00213D26">
        <w:rPr>
          <w:rFonts w:ascii="Arial" w:hAnsi="Arial" w:cs="Arial"/>
          <w:shd w:val="clear" w:color="auto" w:fill="FFFFFF" w:themeFill="background1"/>
        </w:rPr>
        <w:t>С</w:t>
      </w:r>
      <w:r w:rsidR="00527AA3" w:rsidRPr="00213D26">
        <w:rPr>
          <w:rFonts w:ascii="Arial" w:hAnsi="Arial" w:cs="Arial"/>
          <w:shd w:val="clear" w:color="auto" w:fill="FFFFFF" w:themeFill="background1"/>
        </w:rPr>
        <w:t xml:space="preserve"> 2007 года Молоковский район принимает участие </w:t>
      </w:r>
      <w:r w:rsidRPr="00213D26">
        <w:rPr>
          <w:rFonts w:ascii="Arial" w:hAnsi="Arial" w:cs="Arial"/>
          <w:shd w:val="clear" w:color="auto" w:fill="FFFFFF" w:themeFill="background1"/>
        </w:rPr>
        <w:t xml:space="preserve"> в реализации </w:t>
      </w:r>
      <w:hyperlink r:id="rId9" w:history="1">
        <w:r w:rsidRPr="00213D26">
          <w:rPr>
            <w:rStyle w:val="a4"/>
            <w:rFonts w:ascii="Arial" w:hAnsi="Arial" w:cs="Arial"/>
            <w:shd w:val="clear" w:color="auto" w:fill="FFFFFF" w:themeFill="background1"/>
          </w:rPr>
          <w:t>подпрограммы</w:t>
        </w:r>
      </w:hyperlink>
      <w:r w:rsidRPr="00213D26">
        <w:rPr>
          <w:rFonts w:ascii="Arial" w:hAnsi="Arial" w:cs="Arial"/>
          <w:shd w:val="clear" w:color="auto" w:fill="FFFFFF" w:themeFill="background1"/>
        </w:rPr>
        <w:t xml:space="preserve"> «Обеспечение жильем молодых семей» федеральной целевой программы «</w:t>
      </w:r>
      <w:r w:rsidR="00527AA3" w:rsidRPr="00213D26">
        <w:rPr>
          <w:rFonts w:ascii="Arial" w:hAnsi="Arial" w:cs="Arial"/>
          <w:shd w:val="clear" w:color="auto" w:fill="FFFFFF" w:themeFill="background1"/>
        </w:rPr>
        <w:t>Жилище».</w:t>
      </w:r>
      <w:r w:rsidR="00527AA3" w:rsidRPr="00213D26">
        <w:rPr>
          <w:rFonts w:ascii="Arial" w:hAnsi="Arial" w:cs="Arial"/>
        </w:rPr>
        <w:t xml:space="preserve"> За истекший период 15 </w:t>
      </w:r>
      <w:r w:rsidRPr="00213D26">
        <w:rPr>
          <w:rFonts w:ascii="Arial" w:hAnsi="Arial" w:cs="Arial"/>
        </w:rPr>
        <w:t>молодых семей, проживающих на территории Молоковского района, улучшили свои жилищные условия.</w:t>
      </w:r>
    </w:p>
    <w:p w:rsidR="00EB792A" w:rsidRPr="00213D26" w:rsidRDefault="00EB792A">
      <w:pPr>
        <w:ind w:firstLine="353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Таким образом, сегодня имеются необходимые социальные и экономические предпосылки для закрепления наметившихся положительных тенденций. </w:t>
      </w:r>
    </w:p>
    <w:p w:rsidR="00EB792A" w:rsidRPr="00213D26" w:rsidRDefault="00EB792A">
      <w:pPr>
        <w:tabs>
          <w:tab w:val="left" w:pos="709"/>
        </w:tabs>
        <w:jc w:val="both"/>
        <w:rPr>
          <w:rFonts w:ascii="Arial" w:hAnsi="Arial" w:cs="Arial"/>
        </w:rPr>
      </w:pPr>
    </w:p>
    <w:p w:rsidR="00EB792A" w:rsidRPr="00213D26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II</w:t>
      </w:r>
    </w:p>
    <w:p w:rsidR="00EB792A" w:rsidRPr="00213D26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Основные направления решения  проблем  </w:t>
      </w:r>
    </w:p>
    <w:p w:rsidR="00EB792A" w:rsidRPr="00213D26" w:rsidRDefault="00EB792A">
      <w:pPr>
        <w:tabs>
          <w:tab w:val="left" w:pos="709"/>
        </w:tabs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в  сфере молодежной политики</w:t>
      </w:r>
    </w:p>
    <w:p w:rsidR="00EB792A" w:rsidRPr="00213D26" w:rsidRDefault="00EB792A">
      <w:pPr>
        <w:tabs>
          <w:tab w:val="left" w:pos="709"/>
        </w:tabs>
        <w:jc w:val="both"/>
        <w:rPr>
          <w:rFonts w:ascii="Arial" w:hAnsi="Arial" w:cs="Arial"/>
        </w:rPr>
      </w:pPr>
    </w:p>
    <w:p w:rsidR="00EB792A" w:rsidRPr="00213D26" w:rsidRDefault="00EB792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2020года определены следующие основные направления  решения вышеназванных проблем:</w:t>
      </w:r>
    </w:p>
    <w:p w:rsidR="00EB792A" w:rsidRPr="00213D26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EB792A" w:rsidRPr="00213D26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EB792A" w:rsidRPr="00213D26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:rsidR="00EB792A" w:rsidRPr="00213D26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:rsidR="00EB792A" w:rsidRPr="00213D26" w:rsidRDefault="00EB792A">
      <w:pPr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д)  оказание содействия в обеспечении жильем молодых семей.</w:t>
      </w:r>
    </w:p>
    <w:p w:rsidR="00EB792A" w:rsidRPr="00213D26" w:rsidRDefault="00EB792A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Раздел 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Цель муниципальной 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Цель муниципальной программы – Создание условий для гражданского становления, эффективной социализации и самореализации молодых граждан.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Показателями, характеризующими достижение  цели муниципальной программы, являются: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а) доля молодых граждан Молоковского района Тверской области, участвующих в мероприятиях молодежной политики;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уровень информированности молодежи о предоставляемых в Молоковском районе возможностях для саморазвития и самореализации.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Значения показателей цели муниципальной программы по годам ее реализации  приведены в приложении 1 к настоящей муниципальной программе.</w:t>
      </w:r>
    </w:p>
    <w:p w:rsidR="00EB792A" w:rsidRPr="00213D26" w:rsidRDefault="00EB792A">
      <w:pPr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Раздел III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Подпрограммы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Реализация муниципальной программы связана с выполнением следующих подпрограмм: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подпрограмма 1  «Создание условий для вовлечения  молодежи в    общественно-политическую,  социально-экономическую  и культурную жизнь общества»;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подпрограмма 2 «Содействие в обеспечении жильем молодых семей».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Подпрограмма 1 «Создание условий для вовлечения молодежи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в общественно-политическую, социально-экономическую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и культурную жизнь общества»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1. Задачи подпрограммы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Реализация подпрограммы 1 «Создание условий для вовлечения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Развитие системы культурно-досуговых молодежных мероприятий;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Развитие деятельности, направленной на формирование здорового образа жизни;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Поддержка эффективных моделей и форм вовлечения молодежи в трудовую деятельность;</w:t>
      </w:r>
    </w:p>
    <w:p w:rsidR="00EB792A" w:rsidRPr="00213D26" w:rsidRDefault="00EB792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:rsidR="00EB792A" w:rsidRPr="00213D26" w:rsidRDefault="00EB792A">
      <w:pPr>
        <w:ind w:left="1080"/>
        <w:jc w:val="both"/>
        <w:rPr>
          <w:rFonts w:ascii="Arial" w:hAnsi="Arial" w:cs="Arial"/>
        </w:rPr>
      </w:pPr>
    </w:p>
    <w:p w:rsidR="004B4A77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1</w:t>
      </w:r>
      <w:r w:rsidRPr="00213D26">
        <w:rPr>
          <w:rFonts w:ascii="Arial" w:hAnsi="Arial" w:cs="Arial"/>
        </w:rPr>
        <w:t xml:space="preserve"> «Поддержка общественно значимых молодежных инициатив и деятельности детских и молодежных общественных объединений» оценивается с помощью следующ</w:t>
      </w:r>
      <w:r w:rsidR="00BF7CF8" w:rsidRPr="00213D26">
        <w:rPr>
          <w:rFonts w:ascii="Arial" w:hAnsi="Arial" w:cs="Arial"/>
        </w:rPr>
        <w:t>его показателя -</w:t>
      </w:r>
    </w:p>
    <w:p w:rsidR="00EB792A" w:rsidRPr="00213D26" w:rsidRDefault="00EB792A" w:rsidP="00BF7CF8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доля молодежи, принимающая участие в деятельности детских и моло</w:t>
      </w:r>
      <w:r w:rsidR="00BF7CF8" w:rsidRPr="00213D26">
        <w:rPr>
          <w:rFonts w:ascii="Arial" w:hAnsi="Arial" w:cs="Arial"/>
        </w:rPr>
        <w:t>дежных общественных объединений.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2</w:t>
      </w:r>
      <w:r w:rsidRPr="00213D26">
        <w:rPr>
          <w:rFonts w:ascii="Arial" w:hAnsi="Arial" w:cs="Arial"/>
        </w:rPr>
        <w:t xml:space="preserve">  «Развитие системы культурно-досуговых молодежных мероприятий» оценивается с помощью </w:t>
      </w:r>
      <w:r w:rsidR="00BF7CF8" w:rsidRPr="00213D26">
        <w:rPr>
          <w:rFonts w:ascii="Arial" w:hAnsi="Arial" w:cs="Arial"/>
        </w:rPr>
        <w:t xml:space="preserve">показателя - </w:t>
      </w:r>
      <w:r w:rsidRPr="00213D26">
        <w:rPr>
          <w:rFonts w:ascii="Arial" w:hAnsi="Arial" w:cs="Arial"/>
        </w:rPr>
        <w:t>доля молодежи, участвующая в культурно-досуговых мероприятиях</w:t>
      </w:r>
      <w:r w:rsidR="000647B2" w:rsidRPr="00213D26">
        <w:rPr>
          <w:rFonts w:ascii="Arial" w:hAnsi="Arial" w:cs="Arial"/>
        </w:rPr>
        <w:t>.</w:t>
      </w:r>
    </w:p>
    <w:p w:rsidR="000647B2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3</w:t>
      </w:r>
      <w:r w:rsidRPr="00213D26">
        <w:rPr>
          <w:rFonts w:ascii="Arial" w:hAnsi="Arial" w:cs="Arial"/>
        </w:rPr>
        <w:t xml:space="preserve"> «Развитие деятельности, направленной на формирование здорового образа жизни» оценивается с помощью            показателя - доля молодых граждан, участвующих в мероприятиях, направленных на формирование здорового образа жизни</w:t>
      </w:r>
      <w:r w:rsidR="000647B2" w:rsidRPr="00213D26">
        <w:rPr>
          <w:rFonts w:ascii="Arial" w:hAnsi="Arial" w:cs="Arial"/>
        </w:rPr>
        <w:t>.</w:t>
      </w:r>
    </w:p>
    <w:p w:rsidR="00EB792A" w:rsidRPr="00213D26" w:rsidRDefault="00EB792A">
      <w:pPr>
        <w:ind w:firstLine="720"/>
        <w:jc w:val="both"/>
        <w:rPr>
          <w:rFonts w:ascii="Arial" w:hAnsi="Arial" w:cs="Arial"/>
          <w:bCs/>
          <w:iCs/>
        </w:rPr>
      </w:pPr>
      <w:r w:rsidRPr="00213D26">
        <w:rPr>
          <w:rFonts w:ascii="Arial" w:hAnsi="Arial" w:cs="Arial"/>
          <w:u w:val="single"/>
        </w:rPr>
        <w:t>Решение задачи 4</w:t>
      </w:r>
      <w:r w:rsidRPr="00213D26">
        <w:rPr>
          <w:rFonts w:ascii="Arial" w:hAnsi="Arial" w:cs="Arial"/>
        </w:rPr>
        <w:t xml:space="preserve"> «Развитие деятельности, направленной на профилактику асоциальных явлений в подростковой и молодежной среде» оценивается с помощью следующего  показателя - </w:t>
      </w:r>
      <w:r w:rsidRPr="00213D26">
        <w:rPr>
          <w:rFonts w:ascii="Arial" w:hAnsi="Arial" w:cs="Arial"/>
          <w:bCs/>
          <w:iCs/>
        </w:rPr>
        <w:t>Доля молодых граждан, активно участвующих в мероприятиях, направленных на профилактику асоциальных явлений в подростковой и молодежной среде.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5</w:t>
      </w:r>
      <w:r w:rsidRPr="00213D26">
        <w:rPr>
          <w:rFonts w:ascii="Arial" w:hAnsi="Arial" w:cs="Arial"/>
        </w:rPr>
        <w:t xml:space="preserve"> «Организация информационно-аналитического и научно-методического обеспечения молодежной политики» оценивается с помощью  показателя - степень информированности молодежи о  реализуемой молодежной политике в Молоковском районе Тверской области.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6</w:t>
      </w:r>
      <w:r w:rsidRPr="00213D26">
        <w:rPr>
          <w:rFonts w:ascii="Arial" w:hAnsi="Arial" w:cs="Arial"/>
        </w:rPr>
        <w:t xml:space="preserve"> «Поддержка эффективных моделей и форм вовлечения молодежи в трудовую деятельность» оценивается с помощью показателя - количество </w:t>
      </w:r>
      <w:r w:rsidR="00370B51" w:rsidRPr="00213D26">
        <w:rPr>
          <w:rFonts w:ascii="Arial" w:hAnsi="Arial" w:cs="Arial"/>
        </w:rPr>
        <w:t>постоянно действующих трудовых отрядов на территор</w:t>
      </w:r>
      <w:r w:rsidR="0087605E" w:rsidRPr="00213D26">
        <w:rPr>
          <w:rFonts w:ascii="Arial" w:hAnsi="Arial" w:cs="Arial"/>
        </w:rPr>
        <w:t>ии муниципального образования.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7</w:t>
      </w:r>
      <w:r w:rsidRPr="00213D26">
        <w:rPr>
          <w:rFonts w:ascii="Arial" w:hAnsi="Arial" w:cs="Arial"/>
        </w:rPr>
        <w:t xml:space="preserve"> «Укрепление организационной и  материально-технической базы молодежной политики» оценивается с помощью показателя – объем выделенных средств.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Выполнение  каждого мероприятия подпрограммы 1 «Создание условий для вовлечения молодежи в общественно-политическую, социально-экономическую и ку</w:t>
      </w:r>
      <w:r w:rsidR="00527AA3" w:rsidRPr="00213D26">
        <w:rPr>
          <w:rFonts w:ascii="Arial" w:hAnsi="Arial" w:cs="Arial"/>
        </w:rPr>
        <w:t>льтурную жизнь общества» на 2017-2021</w:t>
      </w:r>
      <w:r w:rsidRPr="00213D26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2. Мероприятия подпрограммы</w:t>
      </w:r>
    </w:p>
    <w:p w:rsidR="00EB792A" w:rsidRPr="00213D26" w:rsidRDefault="00EB792A">
      <w:pPr>
        <w:jc w:val="both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1</w:t>
      </w:r>
      <w:r w:rsidRPr="00213D26">
        <w:rPr>
          <w:rFonts w:ascii="Arial" w:hAnsi="Arial" w:cs="Arial"/>
        </w:rPr>
        <w:t xml:space="preserve">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F44A29" w:rsidRPr="00213D26" w:rsidRDefault="00EB792A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административное мероприятие  «Проведение   мероприятий в сфере развития добровольчества»;</w:t>
      </w:r>
    </w:p>
    <w:p w:rsidR="00EB792A" w:rsidRPr="00213D26" w:rsidRDefault="00EB792A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мероприятие «Проведение </w:t>
      </w:r>
      <w:r w:rsidR="004B4A77" w:rsidRPr="00213D26">
        <w:rPr>
          <w:rFonts w:ascii="Arial" w:hAnsi="Arial" w:cs="Arial"/>
        </w:rPr>
        <w:t>районного конкурса проектов и программ по организации занятости, досуга и оздоровления подростков в летний период</w:t>
      </w:r>
      <w:r w:rsidR="00F44A29" w:rsidRPr="00213D26">
        <w:rPr>
          <w:rFonts w:ascii="Arial" w:hAnsi="Arial" w:cs="Arial"/>
        </w:rPr>
        <w:t>, по профилактике асоциального поведения подростков и молодежи;</w:t>
      </w:r>
    </w:p>
    <w:p w:rsidR="00EB792A" w:rsidRPr="00213D26" w:rsidRDefault="00915D2E" w:rsidP="00F44A29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административное </w:t>
      </w:r>
      <w:r w:rsidR="00EB792A" w:rsidRPr="00213D26">
        <w:rPr>
          <w:rFonts w:ascii="Arial" w:hAnsi="Arial" w:cs="Arial"/>
        </w:rPr>
        <w:t>мероприятие «Организация участия представителей Молоковского района Тверской области в  межрайонных, областных, мероприятиях».</w:t>
      </w:r>
    </w:p>
    <w:p w:rsidR="00EB792A" w:rsidRPr="00213D26" w:rsidRDefault="00EB792A" w:rsidP="00F475DC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2</w:t>
      </w:r>
      <w:r w:rsidRPr="00213D26">
        <w:rPr>
          <w:rFonts w:ascii="Arial" w:hAnsi="Arial" w:cs="Arial"/>
        </w:rPr>
        <w:t xml:space="preserve"> «Развитие системы культурно-досуговых молодежных мероприятий»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</w:t>
      </w:r>
      <w:r w:rsidR="00F475DC" w:rsidRPr="00213D26">
        <w:rPr>
          <w:rFonts w:ascii="Arial" w:hAnsi="Arial" w:cs="Arial"/>
        </w:rPr>
        <w:t xml:space="preserve">рную жизнь общества» - административное </w:t>
      </w:r>
      <w:r w:rsidRPr="00213D26">
        <w:rPr>
          <w:rFonts w:ascii="Arial" w:hAnsi="Arial" w:cs="Arial"/>
        </w:rPr>
        <w:t>мероприятие «Подготовка и проведение районных  молодежных творческих мероприятий».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3</w:t>
      </w:r>
      <w:r w:rsidRPr="00213D26">
        <w:rPr>
          <w:rFonts w:ascii="Arial" w:hAnsi="Arial" w:cs="Arial"/>
        </w:rPr>
        <w:t xml:space="preserve"> «Развитие деятельности, направленной на формирование здорового образа жизни» осуществляется посредством выполнения следующих 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213D26" w:rsidRDefault="00EB792A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мероприятие «Проведение районного палаточного лагеря «Зеленый дом»;</w:t>
      </w:r>
    </w:p>
    <w:p w:rsidR="00EB792A" w:rsidRPr="00213D26" w:rsidRDefault="00F475DC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административное </w:t>
      </w:r>
      <w:r w:rsidR="00EB792A" w:rsidRPr="00213D26">
        <w:rPr>
          <w:rFonts w:ascii="Arial" w:hAnsi="Arial" w:cs="Arial"/>
        </w:rPr>
        <w:t>мероприятие «Поддержка молодежных   мероприятий, направленных на формирование здорового образа жизни».</w:t>
      </w:r>
    </w:p>
    <w:p w:rsidR="00EB792A" w:rsidRPr="00213D26" w:rsidRDefault="00EB792A">
      <w:pPr>
        <w:ind w:firstLine="90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4</w:t>
      </w:r>
      <w:r w:rsidRPr="00213D26">
        <w:rPr>
          <w:rFonts w:ascii="Arial" w:hAnsi="Arial" w:cs="Arial"/>
        </w:rPr>
        <w:t xml:space="preserve"> «Развитие деятельности, направленной на профилактику асоциальных явлений в подростковой и молодежной среде» осуществляется посредством выполнения следующих административных мероприятий и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213D26" w:rsidRDefault="00F475DC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административное </w:t>
      </w:r>
      <w:r w:rsidR="00EB792A" w:rsidRPr="00213D26">
        <w:rPr>
          <w:rFonts w:ascii="Arial" w:hAnsi="Arial" w:cs="Arial"/>
        </w:rPr>
        <w:t>мероприятие «Проведение мероприятий, направленных на профилактику  асоциальных явлений  в подростковой и молодежной среде (наркомании, алкоголизма, табакокурения и т.п.)»;</w:t>
      </w:r>
    </w:p>
    <w:p w:rsidR="00EB792A" w:rsidRPr="00213D26" w:rsidRDefault="00EB792A">
      <w:pPr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мероприятие «Проведение районного конкурса проектов и программ по профилактике асоциальных явлений в подростковой и молодежной среде» (за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районе»).</w:t>
      </w: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5</w:t>
      </w:r>
      <w:r w:rsidRPr="00213D26">
        <w:rPr>
          <w:rFonts w:ascii="Arial" w:hAnsi="Arial" w:cs="Arial"/>
        </w:rPr>
        <w:t xml:space="preserve"> «Организация информационно-аналитического и научно-методического обеспечения молодежной политики» осуществляется посредством выполнения следующего административного мероприятия и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 - </w:t>
      </w:r>
      <w:r w:rsidR="00F475DC" w:rsidRPr="00213D26">
        <w:rPr>
          <w:rFonts w:ascii="Arial" w:hAnsi="Arial" w:cs="Arial"/>
        </w:rPr>
        <w:t xml:space="preserve">административное </w:t>
      </w:r>
      <w:r w:rsidRPr="00213D26">
        <w:rPr>
          <w:rFonts w:ascii="Arial" w:hAnsi="Arial" w:cs="Arial"/>
        </w:rPr>
        <w:t>мероприятие «Информационное сопровождение государственной молодежной политики в Молоковском районе».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6</w:t>
      </w:r>
      <w:r w:rsidRPr="00213D26">
        <w:rPr>
          <w:rFonts w:ascii="Arial" w:hAnsi="Arial" w:cs="Arial"/>
        </w:rPr>
        <w:t xml:space="preserve">  «Поддержка эффективных моделей и форм вовлечения молодежи в трудовую деятельность» осуществляется посредством выполнения следующего административного мероприятия подпрограммы 1 «Создание условий для вовлечения молодежи в общественно-политическую, социально-экономическую и культурную жизнь общества» - мероприятие «</w:t>
      </w:r>
      <w:r w:rsidR="004B4A77" w:rsidRPr="00213D26">
        <w:rPr>
          <w:rFonts w:ascii="Arial" w:hAnsi="Arial" w:cs="Arial"/>
        </w:rPr>
        <w:t>Содействие трудоустройству несовершеннолетних в свободное от учебы время</w:t>
      </w:r>
      <w:r w:rsidR="00F44A29" w:rsidRPr="00213D26">
        <w:rPr>
          <w:rFonts w:ascii="Arial" w:hAnsi="Arial" w:cs="Arial"/>
        </w:rPr>
        <w:t>, предоставление профориентированных услуг</w:t>
      </w:r>
      <w:r w:rsidRPr="00213D26">
        <w:rPr>
          <w:rFonts w:ascii="Arial" w:hAnsi="Arial" w:cs="Arial"/>
        </w:rPr>
        <w:t>».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7</w:t>
      </w:r>
      <w:r w:rsidRPr="00213D26">
        <w:rPr>
          <w:rFonts w:ascii="Arial" w:hAnsi="Arial" w:cs="Arial"/>
        </w:rPr>
        <w:t xml:space="preserve"> «Укрепление организационной и  материально-технической базы молодежной политики» осуществляется посредством выполнения следующих административных мероприятий подпрограммы 1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EB792A" w:rsidRPr="00213D26" w:rsidRDefault="004978B0">
      <w:pPr>
        <w:numPr>
          <w:ilvl w:val="0"/>
          <w:numId w:val="6"/>
        </w:numPr>
        <w:tabs>
          <w:tab w:val="left" w:pos="2160"/>
        </w:tabs>
        <w:ind w:left="108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административное </w:t>
      </w:r>
      <w:r w:rsidR="00EB792A" w:rsidRPr="00213D26">
        <w:rPr>
          <w:rFonts w:ascii="Arial" w:hAnsi="Arial" w:cs="Arial"/>
        </w:rPr>
        <w:t>мероприятие   «Участие в проводимых Комитетом по делам молодежи Тверской области семинарах, круглых столах, коллегиях для работников молодежной политики»;</w:t>
      </w:r>
    </w:p>
    <w:p w:rsidR="00EB792A" w:rsidRPr="00213D26" w:rsidRDefault="00EB792A">
      <w:pPr>
        <w:numPr>
          <w:ilvl w:val="0"/>
          <w:numId w:val="6"/>
        </w:numPr>
        <w:tabs>
          <w:tab w:val="left" w:pos="2160"/>
        </w:tabs>
        <w:ind w:left="108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мероприятие «Совершенствование материально-технической базы отрасли молодежной политики».</w:t>
      </w: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Выполнение каждого административного мероприятия и мероприятия подпрограммы 1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3. Объем финансовых ресурсов, необходимый для реализации подпрограммы</w:t>
      </w: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Общий объем бюджетных ассигнований, выделенный на реализацию подпрограммы 1 «Создание условий для вовлечения молодежи в общественно-политическую, социально-экономическую и культурную жизнь общества», составляет </w:t>
      </w:r>
      <w:r w:rsidR="00527AA3" w:rsidRPr="00213D26">
        <w:rPr>
          <w:rFonts w:ascii="Arial" w:hAnsi="Arial" w:cs="Arial"/>
        </w:rPr>
        <w:t>775,0</w:t>
      </w:r>
      <w:r w:rsidRPr="00213D26">
        <w:rPr>
          <w:rFonts w:ascii="Arial" w:hAnsi="Arial" w:cs="Arial"/>
        </w:rPr>
        <w:t xml:space="preserve"> тыс. руб.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Объем бюджетных ассигнований, выделенный на реализацию подпрограммы 1 «Создание условий для вовлечения молодежи в общественно-политическую, социально-экономическую и культурную жизнь общества», по годам реализации муниципальной программы в разрезе задач приведен в таблице 2.</w:t>
      </w:r>
    </w:p>
    <w:p w:rsidR="00EB792A" w:rsidRPr="00213D26" w:rsidRDefault="00EB792A">
      <w:pPr>
        <w:jc w:val="right"/>
        <w:rPr>
          <w:rFonts w:ascii="Arial" w:hAnsi="Arial" w:cs="Arial"/>
        </w:rPr>
      </w:pPr>
    </w:p>
    <w:p w:rsidR="00EB792A" w:rsidRPr="00213D26" w:rsidRDefault="00EB792A">
      <w:pPr>
        <w:jc w:val="right"/>
        <w:rPr>
          <w:rFonts w:ascii="Arial" w:hAnsi="Arial" w:cs="Arial"/>
        </w:rPr>
      </w:pPr>
      <w:r w:rsidRPr="00213D26">
        <w:rPr>
          <w:rFonts w:ascii="Arial" w:hAnsi="Arial" w:cs="Arial"/>
        </w:rPr>
        <w:t>Таблица 2</w:t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3485"/>
        <w:gridCol w:w="1240"/>
        <w:gridCol w:w="1238"/>
        <w:gridCol w:w="1238"/>
        <w:gridCol w:w="1238"/>
        <w:gridCol w:w="1251"/>
      </w:tblGrid>
      <w:tr w:rsidR="00ED2ECE" w:rsidRPr="00213D26" w:rsidTr="00ED2ECE">
        <w:trPr>
          <w:trHeight w:val="620"/>
          <w:jc w:val="center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ED2EC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985" w:rsidRPr="00213D26" w:rsidRDefault="00ED2ECE" w:rsidP="009820FB">
            <w:pPr>
              <w:snapToGrid w:val="0"/>
              <w:jc w:val="center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По годам реализации муниципальной программы, </w:t>
            </w:r>
          </w:p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</w:rPr>
              <w:t>тыс.руб</w:t>
            </w:r>
            <w:r w:rsidR="00527AA3" w:rsidRPr="00213D26">
              <w:rPr>
                <w:rFonts w:ascii="Arial" w:hAnsi="Arial" w:cs="Arial"/>
              </w:rPr>
              <w:t>.</w:t>
            </w:r>
          </w:p>
        </w:tc>
      </w:tr>
      <w:tr w:rsidR="00ED2ECE" w:rsidRPr="00213D26" w:rsidTr="00ED2ECE">
        <w:trPr>
          <w:trHeight w:val="362"/>
          <w:jc w:val="center"/>
        </w:trPr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213D26" w:rsidRDefault="00ED2ECE" w:rsidP="009820FB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213D26" w:rsidRDefault="00ED2ECE" w:rsidP="00527AA3">
            <w:pPr>
              <w:snapToGrid w:val="0"/>
              <w:jc w:val="center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  <w:bCs/>
              </w:rPr>
              <w:t>201</w:t>
            </w:r>
            <w:r w:rsidR="00527AA3" w:rsidRPr="00213D26">
              <w:rPr>
                <w:rFonts w:ascii="Arial" w:hAnsi="Arial" w:cs="Arial"/>
                <w:bCs/>
              </w:rPr>
              <w:t>7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213D26" w:rsidRDefault="00ED2ECE" w:rsidP="00527AA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201</w:t>
            </w:r>
            <w:r w:rsidR="00527AA3" w:rsidRPr="00213D26">
              <w:rPr>
                <w:rFonts w:ascii="Arial" w:hAnsi="Arial" w:cs="Arial"/>
                <w:bCs/>
              </w:rPr>
              <w:t>8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213D26" w:rsidRDefault="00ED2ECE" w:rsidP="00527AA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201</w:t>
            </w:r>
            <w:r w:rsidR="00527AA3" w:rsidRPr="00213D26">
              <w:rPr>
                <w:rFonts w:ascii="Arial" w:hAnsi="Arial" w:cs="Arial"/>
                <w:bCs/>
              </w:rPr>
              <w:t>9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CE" w:rsidRPr="00213D26" w:rsidRDefault="00ED2ECE" w:rsidP="00527AA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</w:t>
            </w:r>
            <w:r w:rsidR="00527AA3" w:rsidRPr="00213D26">
              <w:rPr>
                <w:rFonts w:ascii="Arial" w:hAnsi="Arial" w:cs="Arial"/>
                <w:bCs/>
              </w:rPr>
              <w:t>20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CE" w:rsidRPr="00213D26" w:rsidRDefault="00ED2ECE" w:rsidP="00527AA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</w:t>
            </w:r>
            <w:r w:rsidR="00527AA3" w:rsidRPr="00213D26">
              <w:rPr>
                <w:rFonts w:ascii="Arial" w:hAnsi="Arial" w:cs="Arial"/>
                <w:bCs/>
              </w:rPr>
              <w:t>21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ED2ECE" w:rsidRPr="00213D26" w:rsidTr="00527AA3">
        <w:trPr>
          <w:trHeight w:val="138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4C5985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Задача 1</w:t>
            </w:r>
          </w:p>
          <w:p w:rsidR="00ED2ECE" w:rsidRPr="00213D26" w:rsidRDefault="00ED2ECE" w:rsidP="009820FB">
            <w:pPr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«Поддержка общественно значимых молодежных инициатив и </w:t>
            </w:r>
            <w:r w:rsidR="004C5985" w:rsidRPr="00213D26">
              <w:rPr>
                <w:rFonts w:ascii="Arial" w:hAnsi="Arial" w:cs="Arial"/>
              </w:rPr>
              <w:t>деятельности детскихи молодежных</w:t>
            </w:r>
            <w:r w:rsidRPr="00213D26">
              <w:rPr>
                <w:rFonts w:ascii="Arial" w:hAnsi="Arial" w:cs="Arial"/>
              </w:rPr>
              <w:t xml:space="preserve"> общественных объединений»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30,0</w:t>
            </w:r>
          </w:p>
        </w:tc>
      </w:tr>
      <w:tr w:rsidR="00ED2ECE" w:rsidRPr="00213D26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4C5985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Задача 2</w:t>
            </w:r>
          </w:p>
          <w:p w:rsidR="00ED2ECE" w:rsidRPr="00213D26" w:rsidRDefault="00ED2ECE" w:rsidP="009820FB">
            <w:pPr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«Развитие системы культурно-досуговых молодежных мероприятий»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0</w:t>
            </w:r>
          </w:p>
        </w:tc>
      </w:tr>
      <w:tr w:rsidR="00ED2ECE" w:rsidRPr="00213D26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ED2EC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Задача   3  </w:t>
            </w:r>
          </w:p>
          <w:p w:rsidR="00ED2ECE" w:rsidRPr="00213D26" w:rsidRDefault="00ED2ECE" w:rsidP="009820FB">
            <w:pPr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100,0</w:t>
            </w:r>
          </w:p>
        </w:tc>
      </w:tr>
      <w:tr w:rsidR="00ED2ECE" w:rsidRPr="00213D26" w:rsidTr="00ED2ECE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ED2EC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Задача   4</w:t>
            </w:r>
          </w:p>
          <w:p w:rsidR="00ED2ECE" w:rsidRPr="00213D26" w:rsidRDefault="00ED2ECE" w:rsidP="009820FB">
            <w:pPr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«Развитие деятельности, направленной на профилактику асоциальных явлений в подростковой и молодежной среде»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</w:rPr>
              <w:t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</w:t>
            </w:r>
          </w:p>
        </w:tc>
      </w:tr>
      <w:tr w:rsidR="00ED2ECE" w:rsidRPr="00213D26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ED2EC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Задача   </w:t>
            </w:r>
            <w:r w:rsidR="004C5985" w:rsidRPr="00213D26">
              <w:rPr>
                <w:rFonts w:ascii="Arial" w:hAnsi="Arial" w:cs="Arial"/>
              </w:rPr>
              <w:t>5 «</w:t>
            </w:r>
            <w:r w:rsidRPr="00213D26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государственной молодежной политики»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E" w:rsidRPr="00213D26" w:rsidRDefault="00ED2EC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2ECE" w:rsidRPr="00213D26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4C5985" w:rsidP="004C5985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Задача  </w:t>
            </w:r>
            <w:r w:rsidR="00ED2ECE" w:rsidRPr="00213D26">
              <w:rPr>
                <w:rFonts w:ascii="Arial" w:hAnsi="Arial" w:cs="Arial"/>
              </w:rPr>
              <w:t xml:space="preserve"> 6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527AA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527AA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527AA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ECE" w:rsidRPr="00213D26" w:rsidRDefault="00527AA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E" w:rsidRPr="00213D26" w:rsidRDefault="00527AA3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25,0</w:t>
            </w:r>
          </w:p>
        </w:tc>
      </w:tr>
      <w:tr w:rsidR="00ED2ECE" w:rsidRPr="00213D26" w:rsidTr="00527AA3">
        <w:trPr>
          <w:trHeight w:val="525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4C5985" w:rsidP="004C5985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Задача  </w:t>
            </w:r>
            <w:r w:rsidR="00ED2ECE" w:rsidRPr="00213D26">
              <w:rPr>
                <w:rFonts w:ascii="Arial" w:hAnsi="Arial" w:cs="Arial"/>
              </w:rPr>
              <w:t xml:space="preserve"> 7 «Укрепление организационной и материально - технической базы молодежной политики»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213D26" w:rsidRDefault="00ED2ECE" w:rsidP="009820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213D26" w:rsidRDefault="00ED2ECE" w:rsidP="009820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213D26" w:rsidRDefault="00ED2ECE" w:rsidP="009820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D2ECE" w:rsidRPr="00213D26" w:rsidRDefault="00ED2ECE" w:rsidP="009820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ECE" w:rsidRPr="00213D26" w:rsidRDefault="00ED2ECE" w:rsidP="009820FB">
            <w:pPr>
              <w:jc w:val="right"/>
              <w:rPr>
                <w:rFonts w:ascii="Arial" w:hAnsi="Arial" w:cs="Arial"/>
              </w:rPr>
            </w:pPr>
          </w:p>
        </w:tc>
      </w:tr>
      <w:tr w:rsidR="00ED2ECE" w:rsidRPr="00213D26" w:rsidTr="00527AA3">
        <w:trPr>
          <w:trHeight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CE" w:rsidRPr="00213D26" w:rsidRDefault="00ED2EC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Всего, тыс. 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155,0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155,0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155,0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155,0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E" w:rsidRPr="00213D26" w:rsidRDefault="00527AA3" w:rsidP="009820FB">
            <w:pPr>
              <w:jc w:val="right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155,0</w:t>
            </w:r>
          </w:p>
        </w:tc>
      </w:tr>
    </w:tbl>
    <w:p w:rsidR="00621454" w:rsidRPr="00213D26" w:rsidRDefault="00621454">
      <w:pPr>
        <w:jc w:val="right"/>
        <w:rPr>
          <w:rFonts w:ascii="Arial" w:hAnsi="Arial" w:cs="Arial"/>
        </w:rPr>
      </w:pPr>
    </w:p>
    <w:p w:rsidR="00EB792A" w:rsidRPr="00213D26" w:rsidRDefault="00EB792A">
      <w:pPr>
        <w:ind w:firstLine="567"/>
        <w:rPr>
          <w:rFonts w:ascii="Arial" w:hAnsi="Arial" w:cs="Arial"/>
        </w:rPr>
      </w:pP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Объемы необходимых ассигнований  носят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Подпрограмма 2. «Содействие в обеспечение жильем молодых семей»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1. Задачи подпрограммы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Реализация подпрограммы 2 «Содействие в обеспечении жильем молодых семей» связано с решением следующих задач:</w:t>
      </w:r>
    </w:p>
    <w:p w:rsidR="00EB792A" w:rsidRPr="00213D26" w:rsidRDefault="00EB792A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Содействие в решении жилищных проблем  молодых семей;</w:t>
      </w:r>
    </w:p>
    <w:p w:rsidR="00EB792A" w:rsidRPr="00213D26" w:rsidRDefault="00EB792A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Информирование  молодых граждан о предоставляемых государством мерах поддержки молодых семей в решении жилищных проблем.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1</w:t>
      </w:r>
      <w:r w:rsidRPr="00213D26">
        <w:rPr>
          <w:rFonts w:ascii="Arial" w:hAnsi="Arial" w:cs="Arial"/>
        </w:rPr>
        <w:t xml:space="preserve"> «Содействие в решении жилищных проблем  молодых семей» оценивается с помощью следующих показателей:</w:t>
      </w:r>
    </w:p>
    <w:p w:rsidR="00EB792A" w:rsidRPr="00213D26" w:rsidRDefault="00EB792A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количество молодых семей, улучшивших свои жилищные условия в рамках реализации муниципальной программы;</w:t>
      </w:r>
    </w:p>
    <w:p w:rsidR="00EB792A" w:rsidRPr="00213D26" w:rsidRDefault="00EB792A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средний размер субсидии на обеспечение жильем молодых семей;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2</w:t>
      </w:r>
      <w:r w:rsidRPr="00213D26">
        <w:rPr>
          <w:rFonts w:ascii="Arial" w:hAnsi="Arial" w:cs="Arial"/>
        </w:rPr>
        <w:t xml:space="preserve">  «Информирование  молодых граждан о предоставляемых государством мерах поддержки молодых семей в решении жилищных проблем» оценивается с помощью  показателя - количество  молодых семей,  обратившихся за  поддержкой  в решении жилищных проблем.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Значения показателей задач подпрограммы 2 «Содействие в обеспечении жильем молодых семей» по годам реализации муниципальной программы приведены в приложении 1 к настоящей муниципальной программе.</w:t>
      </w:r>
    </w:p>
    <w:p w:rsidR="00EB792A" w:rsidRPr="00213D26" w:rsidRDefault="00EB792A">
      <w:pPr>
        <w:ind w:firstLine="567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2. Мероприятия подпрограммы</w:t>
      </w:r>
    </w:p>
    <w:p w:rsidR="00EB792A" w:rsidRPr="00213D26" w:rsidRDefault="00EB792A">
      <w:pPr>
        <w:ind w:firstLine="567"/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1</w:t>
      </w:r>
      <w:r w:rsidRPr="00213D26">
        <w:rPr>
          <w:rFonts w:ascii="Arial" w:hAnsi="Arial" w:cs="Arial"/>
        </w:rPr>
        <w:t xml:space="preserve"> «Содействие в решении жилищных проблем  молодых семей» осуществляется посредством выполнения следующих  административных мероприятий и мероприятий подпрограммы 2 «Содействие в обеспечении жильем молодых семей»: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мероприятие подпрограммы «Предоставление субсидий на обеспечение жильем молодых семей за счет средств муниципального бюджета»;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мероприятие подпрограммы «Предоставление субсидий на обеспечение жильем молодых семей за счет средств областного бюджета»;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в) мероприятие подпрограммы «Предоставление субсидий на обеспечение жильем молодых семей за счет средств федерального бюджета»;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г) административное мероприятие «Подготовка и оформление пакета документации для получения средств федерального и областного бюджетов на предоставление субсидий на обеспечение жильем молодых семей»;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Бюджетные ассигнования  предоставляются  в соответствии с порядком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</w:t>
      </w:r>
      <w:hyperlink r:id="rId10" w:history="1">
        <w:r w:rsidRPr="00213D26">
          <w:rPr>
            <w:rStyle w:val="a4"/>
            <w:rFonts w:ascii="Arial" w:hAnsi="Arial" w:cs="Arial"/>
          </w:rPr>
          <w:t>программы</w:t>
        </w:r>
      </w:hyperlink>
      <w:r w:rsidRPr="00213D26">
        <w:rPr>
          <w:rFonts w:ascii="Arial" w:hAnsi="Arial" w:cs="Arial"/>
        </w:rPr>
        <w:t xml:space="preserve">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граждан», утвержденным постановлением Администрации Тверской области от 02.12.2008 № 445-па «</w:t>
      </w:r>
      <w:r w:rsidRPr="00213D26">
        <w:rPr>
          <w:rFonts w:ascii="Arial" w:hAnsi="Arial" w:cs="Arial"/>
          <w:bCs/>
        </w:rPr>
        <w:t>О порядке предоставления молодым семьям социальных выплат на приобретение жилья или строительство индивидуального жилого дома за счет средств областного бюджета Тверской области и местных бюджетов муниципальных образований Тверской области в рамках реализации долгосрочной целевой 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 w:rsidRPr="00213D26">
        <w:rPr>
          <w:rFonts w:ascii="Arial" w:hAnsi="Arial" w:cs="Arial"/>
        </w:rPr>
        <w:t>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  <w:u w:val="single"/>
        </w:rPr>
        <w:t>Решение задачи 2</w:t>
      </w:r>
      <w:r w:rsidRPr="00213D26">
        <w:rPr>
          <w:rFonts w:ascii="Arial" w:hAnsi="Arial" w:cs="Arial"/>
        </w:rPr>
        <w:t xml:space="preserve"> «Информирование  молодых граждан о предоставляемых государством мерах поддержки молодых семей в решении жилищных проблем» осуществляется посредством выполнения следующего  административного мероприятия - мероприятие «Распространение информационно-справочных  материалов  о предоставляемых государством мерах поддержки молодых семей в решении жилищных проблем»;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Выполнение каждого административного мероприятия и мероприятия подпрограммы 2 «Содействие в обеспечение жильем молодых семей»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EB792A" w:rsidRPr="00213D26" w:rsidRDefault="00EB792A">
      <w:pPr>
        <w:ind w:firstLine="539"/>
        <w:jc w:val="both"/>
        <w:rPr>
          <w:rFonts w:ascii="Arial" w:hAnsi="Arial" w:cs="Arial"/>
        </w:rPr>
      </w:pPr>
    </w:p>
    <w:p w:rsidR="00EB792A" w:rsidRPr="00213D26" w:rsidRDefault="00EB792A">
      <w:pPr>
        <w:ind w:firstLine="539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Глава 3. Объем финансовых ресурсов, необходимый для реализации подпрограммы</w:t>
      </w:r>
    </w:p>
    <w:p w:rsidR="00EB792A" w:rsidRPr="00213D26" w:rsidRDefault="00EB792A">
      <w:pPr>
        <w:ind w:firstLine="539"/>
        <w:jc w:val="center"/>
        <w:rPr>
          <w:rFonts w:ascii="Arial" w:hAnsi="Arial" w:cs="Arial"/>
        </w:rPr>
      </w:pPr>
    </w:p>
    <w:p w:rsidR="00250E4E" w:rsidRPr="00213D26" w:rsidRDefault="00250E4E" w:rsidP="00250E4E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Общий объем бюджетных ассигнований, выделенный на реализацию подпрограммы 2 «Содействие в обеспечении жильем молодых семей», составляет </w:t>
      </w:r>
      <w:r w:rsidR="00B5390C" w:rsidRPr="00213D26">
        <w:rPr>
          <w:rFonts w:ascii="Arial" w:hAnsi="Arial" w:cs="Arial"/>
        </w:rPr>
        <w:t>0</w:t>
      </w:r>
      <w:r w:rsidRPr="00213D26">
        <w:rPr>
          <w:rFonts w:ascii="Arial" w:hAnsi="Arial" w:cs="Arial"/>
        </w:rPr>
        <w:t xml:space="preserve"> тыс. руб.</w:t>
      </w:r>
    </w:p>
    <w:p w:rsidR="00250E4E" w:rsidRPr="00213D26" w:rsidRDefault="00250E4E" w:rsidP="00250E4E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Объем бюджетных ассигнований, выделенный на реализацию подпрограммы 2 «Содействие в обеспечение жильем молодых семей», по годам реализации государственной программы в разрезе задач приведен в таблице 3.</w:t>
      </w:r>
    </w:p>
    <w:p w:rsidR="00250E4E" w:rsidRPr="00213D26" w:rsidRDefault="00250E4E" w:rsidP="00250E4E">
      <w:pPr>
        <w:ind w:firstLine="539"/>
        <w:jc w:val="right"/>
        <w:rPr>
          <w:rFonts w:ascii="Arial" w:hAnsi="Arial" w:cs="Arial"/>
        </w:rPr>
      </w:pPr>
    </w:p>
    <w:p w:rsidR="00250E4E" w:rsidRPr="00213D26" w:rsidRDefault="00250E4E" w:rsidP="00250E4E">
      <w:pPr>
        <w:ind w:firstLine="539"/>
        <w:jc w:val="right"/>
        <w:rPr>
          <w:rFonts w:ascii="Arial" w:hAnsi="Arial" w:cs="Arial"/>
        </w:rPr>
      </w:pPr>
    </w:p>
    <w:p w:rsidR="00250E4E" w:rsidRPr="00213D26" w:rsidRDefault="00250E4E" w:rsidP="00250E4E">
      <w:pPr>
        <w:ind w:firstLine="539"/>
        <w:jc w:val="right"/>
        <w:rPr>
          <w:rFonts w:ascii="Arial" w:hAnsi="Arial" w:cs="Arial"/>
        </w:rPr>
      </w:pPr>
      <w:r w:rsidRPr="00213D26">
        <w:rPr>
          <w:rFonts w:ascii="Arial" w:hAnsi="Arial" w:cs="Arial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8"/>
        <w:gridCol w:w="1241"/>
        <w:gridCol w:w="1241"/>
        <w:gridCol w:w="1241"/>
        <w:gridCol w:w="1241"/>
        <w:gridCol w:w="1254"/>
      </w:tblGrid>
      <w:tr w:rsidR="00250E4E" w:rsidRPr="00213D26" w:rsidTr="009820FB">
        <w:trPr>
          <w:trHeight w:val="534"/>
          <w:jc w:val="center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250E4E" w:rsidP="009820FB">
            <w:pPr>
              <w:snapToGrid w:val="0"/>
              <w:jc w:val="center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2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0E4E" w:rsidRPr="00213D26" w:rsidRDefault="00250E4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Финансовые ресурсы,</w:t>
            </w:r>
          </w:p>
          <w:p w:rsidR="00250E4E" w:rsidRPr="00213D26" w:rsidRDefault="00250E4E" w:rsidP="009820FB">
            <w:pPr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 xml:space="preserve">необходимые для реализации подпрограммы 2, </w:t>
            </w:r>
          </w:p>
          <w:p w:rsidR="00250E4E" w:rsidRPr="00213D26" w:rsidRDefault="00250E4E" w:rsidP="009820FB">
            <w:pPr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тыс. руб.</w:t>
            </w:r>
          </w:p>
        </w:tc>
      </w:tr>
      <w:tr w:rsidR="00250E4E" w:rsidRPr="00213D26" w:rsidTr="009820FB">
        <w:trPr>
          <w:trHeight w:val="80"/>
          <w:jc w:val="center"/>
        </w:trPr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250E4E" w:rsidP="009820FB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2017</w:t>
            </w:r>
            <w:r w:rsidR="00250E4E"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250E4E" w:rsidP="00B53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201</w:t>
            </w:r>
            <w:r w:rsidR="00B5390C" w:rsidRPr="00213D26">
              <w:rPr>
                <w:rFonts w:ascii="Arial" w:hAnsi="Arial" w:cs="Arial"/>
                <w:bCs/>
              </w:rPr>
              <w:t>8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250E4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</w:t>
            </w:r>
            <w:r w:rsidR="00B5390C" w:rsidRPr="00213D26">
              <w:rPr>
                <w:rFonts w:ascii="Arial" w:hAnsi="Arial" w:cs="Arial"/>
                <w:bCs/>
              </w:rPr>
              <w:t>019</w:t>
            </w:r>
            <w:r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2020</w:t>
            </w:r>
            <w:r w:rsidR="00250E4E" w:rsidRPr="00213D2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2021</w:t>
            </w:r>
            <w:r w:rsidR="00250E4E" w:rsidRPr="00213D26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50E4E" w:rsidRPr="00213D26" w:rsidTr="009820FB">
        <w:trPr>
          <w:trHeight w:val="534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E4E" w:rsidRPr="00213D26" w:rsidRDefault="00250E4E" w:rsidP="009820FB">
            <w:pPr>
              <w:snapToGrid w:val="0"/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 «Содействие </w:t>
            </w:r>
          </w:p>
          <w:p w:rsidR="00250E4E" w:rsidRPr="00213D26" w:rsidRDefault="00250E4E" w:rsidP="009820FB">
            <w:pPr>
              <w:rPr>
                <w:rFonts w:ascii="Arial" w:hAnsi="Arial" w:cs="Arial"/>
              </w:rPr>
            </w:pPr>
            <w:r w:rsidRPr="00213D26">
              <w:rPr>
                <w:rFonts w:ascii="Arial" w:hAnsi="Arial" w:cs="Arial"/>
              </w:rPr>
              <w:t xml:space="preserve">в решении жилищных </w:t>
            </w:r>
            <w:r w:rsidR="00C55943" w:rsidRPr="00213D26">
              <w:rPr>
                <w:rFonts w:ascii="Arial" w:hAnsi="Arial" w:cs="Arial"/>
              </w:rPr>
              <w:t>проблем молодых</w:t>
            </w:r>
            <w:r w:rsidRPr="00213D26">
              <w:rPr>
                <w:rFonts w:ascii="Arial" w:hAnsi="Arial" w:cs="Arial"/>
              </w:rPr>
              <w:t xml:space="preserve"> семей»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213D26" w:rsidRDefault="00250E4E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4E" w:rsidRPr="00213D26" w:rsidRDefault="00B5390C" w:rsidP="009820F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13D26">
              <w:rPr>
                <w:rFonts w:ascii="Arial" w:hAnsi="Arial" w:cs="Arial"/>
                <w:bCs/>
              </w:rPr>
              <w:t>0</w:t>
            </w:r>
          </w:p>
        </w:tc>
      </w:tr>
    </w:tbl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Объемы необходимых </w:t>
      </w:r>
      <w:r w:rsidR="00C55943" w:rsidRPr="00213D26">
        <w:rPr>
          <w:rFonts w:ascii="Arial" w:hAnsi="Arial" w:cs="Arial"/>
        </w:rPr>
        <w:t>ассигнований носят</w:t>
      </w:r>
      <w:r w:rsidRPr="00213D26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B792A" w:rsidRPr="00213D26" w:rsidRDefault="00EB792A">
      <w:pPr>
        <w:ind w:firstLine="708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B792A" w:rsidRPr="00213D26" w:rsidRDefault="00EB792A">
      <w:pPr>
        <w:ind w:firstLine="720"/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Раздел </w:t>
      </w:r>
      <w:r w:rsidRPr="00213D26">
        <w:rPr>
          <w:rFonts w:ascii="Arial" w:hAnsi="Arial" w:cs="Arial"/>
          <w:lang w:val="en-US"/>
        </w:rPr>
        <w:t>III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Механизм управления и мониторинга реализации                             муниципальной программы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Управление реализацией муниципальной программы</w:t>
      </w: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реализации муниципальной программы принимают участие Отдел культуры, молодежной политики, спорта и туризма администрации Молоковского района.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Отдел культуры, молодежной политики, спорта и туризма администрации Молоковского района: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самостоятельно определяет формы и методы управления реализацией муниципальной программы;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срок до 25 января текущего финансового года осуществляет разработку ежегодного плана мероприятий по реализации государственной программы (далее - План);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осуществляет управление реализацией муниципальной  программы в соответствии с утвержденными ежегодными планами мероприятий по реализации муниципальной программы;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выносит на рассмотрение Администрации Молоковского района Тверской области актуальные вопросы реализации муниципальной программы;</w:t>
      </w:r>
    </w:p>
    <w:p w:rsidR="00EB792A" w:rsidRPr="00213D26" w:rsidRDefault="00EB792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осуществляет учет, контроль и  анализ реализации муниципальной программы.</w:t>
      </w: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Мониторинг реализации муниципальной программы</w:t>
      </w: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Мониторинг реализации муниципальной программы осуществляется Отделом культуры, молодежной политики, спорта и туризма администрации Молоковского района посредством регулярного сбора, анализа и оценки: </w:t>
      </w:r>
    </w:p>
    <w:p w:rsidR="00EB792A" w:rsidRPr="00213D26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EB792A" w:rsidRPr="00213D26" w:rsidRDefault="00EB792A">
      <w:pPr>
        <w:tabs>
          <w:tab w:val="left" w:pos="993"/>
          <w:tab w:val="left" w:pos="1418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Мониторинг реализации муниципальной программы осуществляется Отделом культуры, молодежной политики, спорта и туризма администрации Молоковского района в течение всего периода ее реализации и предусматривает:</w:t>
      </w:r>
    </w:p>
    <w:p w:rsidR="00EB792A" w:rsidRPr="00213D26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ежеквартальную оценку выполнения ежегодного плана мероприятий по реализации муниципальной программы;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в) формирование отчета о реализации муниципальной программы за отчетный финансовый год.</w:t>
      </w:r>
    </w:p>
    <w:p w:rsidR="00EB792A" w:rsidRPr="00213D26" w:rsidRDefault="00EB792A">
      <w:pPr>
        <w:ind w:firstLine="567"/>
        <w:jc w:val="both"/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Подраздел </w:t>
      </w:r>
      <w:r w:rsidRPr="00213D26">
        <w:rPr>
          <w:rFonts w:ascii="Arial" w:hAnsi="Arial" w:cs="Arial"/>
          <w:lang w:val="en-US"/>
        </w:rPr>
        <w:t>III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Взаимодействие администратора муниципальной программы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с  исполнительными органами государственной власти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Тверской области, с органами местного самоуправления муниципальных образований Тверской области, организациями, учреждениями, предприятиями, со средствами массовой информации,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с общественными объединениями.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При реализации муниципальной программы Отдел культуры, молодежной политики, спорта и туризма администрации Молоковского района осуществляет взаимодействие с исполнительными органами государственной власти Тверской области, органами местного самоуправления муниципальных образований Тверской области, организациями, учреждениями, предприятиями, со средствами массовой информации, с общественными объединениями.</w:t>
      </w:r>
    </w:p>
    <w:p w:rsidR="00EB792A" w:rsidRPr="00213D26" w:rsidRDefault="00EB792A">
      <w:pPr>
        <w:rPr>
          <w:rFonts w:ascii="Arial" w:hAnsi="Arial" w:cs="Arial"/>
        </w:rPr>
      </w:pP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Раздел </w:t>
      </w:r>
      <w:r w:rsidRPr="00213D26">
        <w:rPr>
          <w:rFonts w:ascii="Arial" w:hAnsi="Arial" w:cs="Arial"/>
          <w:lang w:val="en-US"/>
        </w:rPr>
        <w:t>IV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Анализ рисков реализации муниципальной программы </w:t>
      </w:r>
    </w:p>
    <w:p w:rsidR="00EB792A" w:rsidRPr="00213D26" w:rsidRDefault="00EB792A">
      <w:pPr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t>и меры по управлению рисками</w:t>
      </w:r>
    </w:p>
    <w:p w:rsidR="00EB792A" w:rsidRPr="00213D26" w:rsidRDefault="00EB792A">
      <w:pPr>
        <w:jc w:val="center"/>
        <w:rPr>
          <w:rFonts w:ascii="Arial" w:hAnsi="Arial" w:cs="Arial"/>
        </w:rPr>
      </w:pP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В процессе реализации муниципальной программы могут проявиться внутренние и внешние риски.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К числу внутренних рисков реализации муниципальной программы в целом относятся:</w:t>
      </w:r>
    </w:p>
    <w:p w:rsidR="00EB792A" w:rsidRPr="00213D26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213D26">
        <w:rPr>
          <w:rFonts w:ascii="Arial" w:hAnsi="Arial" w:cs="Arial"/>
          <w:bCs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</w:t>
      </w:r>
      <w:r w:rsidR="00137BB5" w:rsidRPr="00213D26">
        <w:rPr>
          <w:rFonts w:ascii="Arial" w:hAnsi="Arial" w:cs="Arial"/>
          <w:bCs/>
        </w:rPr>
        <w:t>молодежи доверия</w:t>
      </w:r>
      <w:r w:rsidRPr="00213D26">
        <w:rPr>
          <w:rFonts w:ascii="Arial" w:hAnsi="Arial" w:cs="Arial"/>
          <w:bCs/>
        </w:rPr>
        <w:t xml:space="preserve"> к мерам государственной поддержки;</w:t>
      </w:r>
    </w:p>
    <w:p w:rsidR="00EB792A" w:rsidRPr="00213D26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213D26">
        <w:rPr>
          <w:rFonts w:ascii="Arial" w:hAnsi="Arial" w:cs="Arial"/>
          <w:bCs/>
        </w:rPr>
        <w:t xml:space="preserve"> применение устаревших методик и подходов, как на уровне планирования молодежных мероприятий, так и на уровне их реализации;</w:t>
      </w:r>
    </w:p>
    <w:p w:rsidR="00EB792A" w:rsidRPr="00213D26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213D26">
        <w:rPr>
          <w:rFonts w:ascii="Arial" w:hAnsi="Arial" w:cs="Arial"/>
          <w:bCs/>
        </w:rPr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EB792A" w:rsidRPr="00213D26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213D26">
        <w:rPr>
          <w:rFonts w:ascii="Arial" w:hAnsi="Arial" w:cs="Arial"/>
          <w:bCs/>
        </w:rPr>
        <w:t xml:space="preserve"> недостаточный уровень практического опыта и квалификации работников сферы молодежной политики;</w:t>
      </w:r>
    </w:p>
    <w:p w:rsidR="00EB792A" w:rsidRPr="00213D26" w:rsidRDefault="00EB792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bCs/>
        </w:rPr>
      </w:pPr>
      <w:r w:rsidRPr="00213D26">
        <w:rPr>
          <w:rFonts w:ascii="Arial" w:hAnsi="Arial" w:cs="Arial"/>
        </w:rPr>
        <w:t xml:space="preserve">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</w:t>
      </w:r>
      <w:r w:rsidRPr="00213D26">
        <w:rPr>
          <w:rFonts w:ascii="Arial" w:hAnsi="Arial" w:cs="Arial"/>
          <w:bCs/>
        </w:rPr>
        <w:t>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Для снижения вероятности неблагоприятного </w:t>
      </w:r>
      <w:r w:rsidR="00137BB5" w:rsidRPr="00213D26">
        <w:rPr>
          <w:rFonts w:ascii="Arial" w:hAnsi="Arial" w:cs="Arial"/>
        </w:rPr>
        <w:t>воздействия внутренних</w:t>
      </w:r>
      <w:r w:rsidRPr="00213D26">
        <w:rPr>
          <w:rFonts w:ascii="Arial" w:hAnsi="Arial" w:cs="Arial"/>
        </w:rPr>
        <w:t xml:space="preserve"> рисков планируется:</w:t>
      </w:r>
    </w:p>
    <w:p w:rsidR="00EB792A" w:rsidRPr="00213D26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осуществление постоянного мониторинга положения дел в молодежной среде;</w:t>
      </w:r>
    </w:p>
    <w:p w:rsidR="00EB792A" w:rsidRPr="00213D26" w:rsidRDefault="00137BB5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б) активное</w:t>
      </w:r>
      <w:r w:rsidR="00EB792A" w:rsidRPr="00213D26">
        <w:rPr>
          <w:rFonts w:ascii="Arial" w:hAnsi="Arial" w:cs="Arial"/>
        </w:rPr>
        <w:t xml:space="preserve">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EB792A" w:rsidRPr="00213D26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в) обмен опытом с органами исполнительной власти субъектов Российской Федерации, реализующих государственную молодежную политику, оперативное внедрение новых методов работы в молодежной среде;  </w:t>
      </w:r>
    </w:p>
    <w:p w:rsidR="00EB792A" w:rsidRPr="00213D26" w:rsidRDefault="00EB792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г) обеспечение широкого информационного сопровождения муниципальной программы в средствах массовой информации и в молодежном сегменте информационно-телекоммуникационной сети Интернет;</w:t>
      </w:r>
    </w:p>
    <w:p w:rsidR="00EB792A" w:rsidRPr="00213D26" w:rsidRDefault="00083734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д) </w:t>
      </w:r>
      <w:r w:rsidRPr="00213D26">
        <w:rPr>
          <w:rFonts w:ascii="Arial" w:hAnsi="Arial" w:cs="Arial"/>
        </w:rPr>
        <w:tab/>
      </w:r>
      <w:r w:rsidR="00EB792A" w:rsidRPr="00213D26">
        <w:rPr>
          <w:rFonts w:ascii="Arial" w:hAnsi="Arial" w:cs="Arial"/>
        </w:rPr>
        <w:t xml:space="preserve">повышение квалификации сотрудников сферы молодежной политики; 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К числу внешних рисков реализации муниципальной программы в целом относятся:</w:t>
      </w:r>
    </w:p>
    <w:p w:rsidR="00EB792A" w:rsidRPr="00213D26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EB792A" w:rsidRPr="00213D26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EB792A" w:rsidRPr="00213D26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естественная убыль молодого населения;</w:t>
      </w:r>
    </w:p>
    <w:p w:rsidR="00EB792A" w:rsidRPr="00213D26" w:rsidRDefault="00EB792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rial" w:hAnsi="Arial" w:cs="Arial"/>
          <w:iCs/>
        </w:rPr>
      </w:pPr>
      <w:r w:rsidRPr="00213D26">
        <w:rPr>
          <w:rFonts w:ascii="Arial" w:hAnsi="Arial" w:cs="Arial"/>
          <w:iCs/>
        </w:rPr>
        <w:t>выезд части талантливой молодежи за пределы Молоковского района Тверской области;</w:t>
      </w:r>
    </w:p>
    <w:p w:rsidR="00EB792A" w:rsidRPr="00213D26" w:rsidRDefault="00EB792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д) несовершенство управленческой вертикали и низкий уровень подготовки кадров сферы молодежной политики;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 Для снижения вероятности неблагоприятного воздействия </w:t>
      </w:r>
      <w:r w:rsidR="00AC1C4C" w:rsidRPr="00213D26">
        <w:rPr>
          <w:rFonts w:ascii="Arial" w:hAnsi="Arial" w:cs="Arial"/>
        </w:rPr>
        <w:t>внешних рисков</w:t>
      </w:r>
      <w:r w:rsidRPr="00213D26">
        <w:rPr>
          <w:rFonts w:ascii="Arial" w:hAnsi="Arial" w:cs="Arial"/>
        </w:rPr>
        <w:t xml:space="preserve"> планируется:</w:t>
      </w:r>
    </w:p>
    <w:p w:rsidR="00EB792A" w:rsidRPr="00213D26" w:rsidRDefault="00EB792A">
      <w:pPr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>а) осуществление постоянного мониторинга федерального законодательства в сфере государственной молодежной политики;</w:t>
      </w:r>
    </w:p>
    <w:p w:rsidR="00EB792A" w:rsidRPr="00213D26" w:rsidRDefault="00EB792A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213D26">
        <w:rPr>
          <w:rFonts w:ascii="Arial" w:hAnsi="Arial" w:cs="Arial"/>
        </w:rPr>
        <w:t xml:space="preserve">б) оперативное реагирование на изменения федерального законодательства в части принятия соответствующих актов на уровне </w:t>
      </w:r>
      <w:r w:rsidR="00AC1C4C" w:rsidRPr="00213D26">
        <w:rPr>
          <w:rFonts w:ascii="Arial" w:hAnsi="Arial" w:cs="Arial"/>
        </w:rPr>
        <w:t>муниципального образования</w:t>
      </w:r>
      <w:r w:rsidRPr="00213D26">
        <w:rPr>
          <w:rFonts w:ascii="Arial" w:hAnsi="Arial" w:cs="Arial"/>
        </w:rPr>
        <w:t>;</w:t>
      </w: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B792A" w:rsidRPr="00213D26" w:rsidRDefault="00EB792A">
      <w:pPr>
        <w:autoSpaceDE w:val="0"/>
        <w:jc w:val="center"/>
        <w:rPr>
          <w:rFonts w:ascii="Arial" w:hAnsi="Arial" w:cs="Arial"/>
        </w:rPr>
      </w:pPr>
    </w:p>
    <w:p w:rsidR="00E9421D" w:rsidRPr="00213D26" w:rsidRDefault="00E9421D">
      <w:pPr>
        <w:autoSpaceDE w:val="0"/>
        <w:jc w:val="center"/>
        <w:rPr>
          <w:rFonts w:ascii="Arial" w:eastAsia="Times New Roman" w:hAnsi="Arial" w:cs="Arial"/>
          <w:lang w:eastAsia="ru-RU"/>
        </w:rPr>
      </w:pPr>
      <w:r w:rsidRPr="00213D26">
        <w:rPr>
          <w:rFonts w:ascii="Arial" w:hAnsi="Arial" w:cs="Arial"/>
        </w:rPr>
        <w:fldChar w:fldCharType="begin"/>
      </w:r>
      <w:r w:rsidRPr="00213D26">
        <w:rPr>
          <w:rFonts w:ascii="Arial" w:hAnsi="Arial" w:cs="Arial"/>
        </w:rPr>
        <w:instrText xml:space="preserve"> LINK </w:instrText>
      </w:r>
      <w:r w:rsidR="0067764A">
        <w:rPr>
          <w:rFonts w:ascii="Arial" w:hAnsi="Arial" w:cs="Arial"/>
        </w:rPr>
        <w:instrText xml:space="preserve">Excel.Sheet.12 "E:\\программы на 2019 год\\молодежь\\первоначальная\\приложение по молодежке.xlsx" "Приложение 3!R1C1:R164C42" </w:instrText>
      </w:r>
      <w:r w:rsidRPr="00213D26">
        <w:rPr>
          <w:rFonts w:ascii="Arial" w:hAnsi="Arial" w:cs="Arial"/>
        </w:rPr>
        <w:instrText xml:space="preserve">\a \f 4 \h </w:instrText>
      </w:r>
      <w:r w:rsidR="00213D26" w:rsidRPr="00213D26">
        <w:rPr>
          <w:rFonts w:ascii="Arial" w:hAnsi="Arial" w:cs="Arial"/>
        </w:rPr>
        <w:instrText xml:space="preserve"> \* MERGEFORMAT </w:instrText>
      </w:r>
      <w:r w:rsidRPr="00213D26">
        <w:rPr>
          <w:rFonts w:ascii="Arial" w:hAnsi="Arial" w:cs="Arial"/>
        </w:rPr>
        <w:fldChar w:fldCharType="separate"/>
      </w:r>
      <w:bookmarkStart w:id="1" w:name="RANGE!A1:AK84"/>
      <w:bookmarkEnd w:id="1"/>
    </w:p>
    <w:tbl>
      <w:tblPr>
        <w:tblW w:w="22320" w:type="dxa"/>
        <w:tblLook w:val="04A0" w:firstRow="1" w:lastRow="0" w:firstColumn="1" w:lastColumn="0" w:noHBand="0" w:noVBand="1"/>
      </w:tblPr>
      <w:tblGrid>
        <w:gridCol w:w="534"/>
        <w:gridCol w:w="533"/>
        <w:gridCol w:w="533"/>
        <w:gridCol w:w="409"/>
        <w:gridCol w:w="409"/>
        <w:gridCol w:w="545"/>
        <w:gridCol w:w="545"/>
        <w:gridCol w:w="552"/>
        <w:gridCol w:w="552"/>
        <w:gridCol w:w="1304"/>
        <w:gridCol w:w="700"/>
        <w:gridCol w:w="700"/>
        <w:gridCol w:w="395"/>
        <w:gridCol w:w="395"/>
        <w:gridCol w:w="395"/>
        <w:gridCol w:w="395"/>
        <w:gridCol w:w="395"/>
        <w:gridCol w:w="552"/>
        <w:gridCol w:w="552"/>
        <w:gridCol w:w="1304"/>
        <w:gridCol w:w="1058"/>
        <w:gridCol w:w="1330"/>
        <w:gridCol w:w="609"/>
        <w:gridCol w:w="609"/>
        <w:gridCol w:w="609"/>
        <w:gridCol w:w="567"/>
        <w:gridCol w:w="567"/>
        <w:gridCol w:w="2021"/>
        <w:gridCol w:w="1027"/>
        <w:gridCol w:w="799"/>
        <w:gridCol w:w="575"/>
        <w:gridCol w:w="575"/>
        <w:gridCol w:w="2570"/>
        <w:gridCol w:w="622"/>
        <w:gridCol w:w="595"/>
        <w:gridCol w:w="1267"/>
        <w:gridCol w:w="1109"/>
        <w:gridCol w:w="716"/>
        <w:gridCol w:w="716"/>
        <w:gridCol w:w="716"/>
        <w:gridCol w:w="716"/>
        <w:gridCol w:w="716"/>
      </w:tblGrid>
      <w:tr w:rsidR="00E9421D" w:rsidRPr="00213D26" w:rsidTr="00E9421D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Приложение  к постановлению администрации Молоковского района     от 31.10.2016    № 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Приложение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23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к  муниципальной программе муниципального образования "Молоковский район" "Молодежь Молоковского района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"Молоковский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"Молодежь Молоковского района" на 2017-2021 годы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9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Главный администратор  (администратор) муниципальной  программы  муниципального образования "Молоковский район"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</w:tr>
      <w:tr w:rsidR="00213D26" w:rsidRPr="00E9421D" w:rsidTr="00E9421D">
        <w:trPr>
          <w:trHeight w:val="375"/>
        </w:trPr>
        <w:tc>
          <w:tcPr>
            <w:tcW w:w="960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421D" w:rsidRPr="00E9421D" w:rsidTr="00E9421D">
        <w:trPr>
          <w:trHeight w:val="315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Принятые обозначения и сокращения:</w:t>
            </w:r>
          </w:p>
        </w:tc>
      </w:tr>
      <w:tr w:rsidR="00E9421D" w:rsidRPr="00E9421D" w:rsidTr="00E9421D">
        <w:trPr>
          <w:trHeight w:val="375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1. Программа - муниципальная  программа муниципального образования"Молоковский район"</w:t>
            </w:r>
          </w:p>
        </w:tc>
      </w:tr>
      <w:tr w:rsidR="00E9421D" w:rsidRPr="00E9421D" w:rsidTr="00E9421D">
        <w:trPr>
          <w:trHeight w:val="315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2. Цель - цель муниципальной программы муниципального образования"Молоковский район"</w:t>
            </w:r>
          </w:p>
        </w:tc>
      </w:tr>
      <w:tr w:rsidR="00E9421D" w:rsidRPr="00E9421D" w:rsidTr="00E9421D">
        <w:trPr>
          <w:trHeight w:val="315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образовавания "Молоковский район" </w:t>
            </w:r>
          </w:p>
        </w:tc>
      </w:tr>
      <w:tr w:rsidR="00E9421D" w:rsidRPr="00E9421D" w:rsidTr="00E9421D">
        <w:trPr>
          <w:trHeight w:val="315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E9421D" w:rsidRPr="00E9421D" w:rsidTr="00E9421D">
        <w:trPr>
          <w:trHeight w:val="300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E9421D" w:rsidRPr="00E9421D" w:rsidTr="00E9421D">
        <w:trPr>
          <w:trHeight w:val="300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E9421D" w:rsidRPr="00E9421D" w:rsidTr="00E9421D">
        <w:trPr>
          <w:trHeight w:val="300"/>
        </w:trPr>
        <w:tc>
          <w:tcPr>
            <w:tcW w:w="223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E9421D" w:rsidRPr="00213D26" w:rsidTr="00E9421D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21D" w:rsidRPr="00213D26" w:rsidTr="00E9421D">
        <w:trPr>
          <w:trHeight w:val="465"/>
        </w:trPr>
        <w:tc>
          <w:tcPr>
            <w:tcW w:w="5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Единица  измерения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2016 год</w:t>
            </w:r>
          </w:p>
        </w:tc>
        <w:tc>
          <w:tcPr>
            <w:tcW w:w="5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Годы реализации программы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Целевое (суммарное)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код целевой статьи расхода бюджета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15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значение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год  достижения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1205,58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Создание условий для  гржданского становления, эффективной социализации и самореализации молодых граждан"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Доля молодых граждан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 района Тверской области, участвующихв  мероприятиях молодежной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2   Уровень информированности молодежи о предоставляемых в Молоковском районе возможностях для саморазвития и самореализации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36,5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1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Создание условий для вовлечения молодежи в общественно - политическую, социально - экономическую и культурную жизнь общества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1 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общественно значимых молодежных инициатив и деятельности детских и молодежных общественных объединений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молодежи, принимающая участие в деятельности детских и молодежных общественных объединений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подпрограммы 1.001 </w:t>
            </w:r>
            <w:r w:rsidRPr="00E9421D">
              <w:rPr>
                <w:rFonts w:ascii="Arial" w:eastAsia="Times New Roman" w:hAnsi="Arial" w:cs="Arial"/>
                <w:lang w:eastAsia="ru-RU"/>
              </w:rPr>
              <w:t>Проведение мероприятий в сфере развития добровольчества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E9421D">
              <w:rPr>
                <w:rFonts w:ascii="Arial" w:eastAsia="Times New Roman" w:hAnsi="Arial" w:cs="Arial"/>
                <w:lang w:eastAsia="ru-RU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подпрограммы 1.002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 асоциального  поведения подростков и молодежи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районных конкурсов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елиниц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подпрограммы 1.003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участия представителей Молоковского района Тверской области в межрайонных, областных мероприятиях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межрайонных, областных мероприятий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2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Развитие системы культурно - досуговых молодежных мероприятий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подпрограммы 1.004 </w:t>
            </w:r>
            <w:r w:rsidRPr="00E9421D">
              <w:rPr>
                <w:rFonts w:ascii="Arial" w:eastAsia="Times New Roman" w:hAnsi="Arial" w:cs="Arial"/>
                <w:lang w:eastAsia="ru-RU"/>
              </w:rPr>
              <w:t>Подготовка и проведение районных молодежных творческих мероприятий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764A" w:rsidRPr="00213D26" w:rsidTr="00E9421D">
        <w:trPr>
          <w:trHeight w:val="5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районных молодежных творческих мероприятий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3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Развитие деятельности, направленной на формирование здорового образа  жизни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69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Доля молодых граждан, участвующих в мероприятиях, направленных на формирование здорового образа жизни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1.005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палаточного лагеря "Зелёный дом"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135,9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палаточного лагеря "Зелёный дом"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1.006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4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Доля молодых граждан, активно участвующих в мероприятиях, направленных на профилактику асоциальных явлений в подростковой </w:t>
            </w:r>
            <w:r w:rsidRPr="00E9421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 молодежной среде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1.007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мероприятий, направленных на профилактику асоциальных явлений в подростковой и молодежной среде (акций, культурно -просветительских мероприятий, конференций, круглых столов и т.д.)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1.008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Проведение районного конкурса проектов и программ по профилактике асоциальных явлений в подростковой и молодежной среде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E9421D">
              <w:rPr>
                <w:rFonts w:ascii="Arial" w:eastAsia="Times New Roman" w:hAnsi="Arial" w:cs="Arial"/>
                <w:lang w:eastAsia="ru-RU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 xml:space="preserve"> 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5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Степень информированности молодежи о реализуемой государственной молодежной политики в Молоковском районе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36,5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1.009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Информационое сопровождение государственной молодежной политики в Молоковском районе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административного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размещенных в средствах массовой информации информационных материалов о реализации государственной молодежной политики в Молоковском районе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6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Поддержка эффективных моделей и форм вовлечения подростков и молодежи в трудовую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Ммероприятие    подпрограммы 1.0001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Содействие трудоустройству несовершеннолетних в свободное от учебы время, предоставление профориентированных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трудоустроенных несовершеннолетних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7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Укрепление организационной и материально - технической базы молодежной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О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бъем выделенных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1.011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Участие в проводимых Комитетом по делам молодежи Тверской области семинарах, круглых столах, коллегиях для работников молодежной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административного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мероприятий, проведенных Комитетом по делам молодежи Тверской области,  в которых принял участие специалист по работе с молодежью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1.012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Совершенствование материально - технической базы отрасли 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Улучшение МТБ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2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Содействие в обеспечение жильем молодых 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421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 2 </w:t>
            </w:r>
            <w:r w:rsidRPr="00E9421D">
              <w:rPr>
                <w:rFonts w:ascii="Arial" w:eastAsia="Times New Roman" w:hAnsi="Arial" w:cs="Arial"/>
                <w:lang w:eastAsia="ru-RU"/>
              </w:rPr>
              <w:t>Содействие в решении жлищных проблем молодых 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1069,68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Средний размер субсидии на обеспечение жильем молодых 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2.001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субсидий на обеспечение жильем молодых семей за счет средств муницпального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682,8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субсидий на обеспечение жильем молодых семей за счет средств областного 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117,69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 подпрограммы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Предоставление субсидий на обеспечение жильем молодых семей 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269,19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получивших субсидию из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2.002 </w:t>
            </w:r>
            <w:r w:rsidRPr="00E9421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Подготовка и оформление пакета документации для получения средств федерального и областного бюджетов на предоставление субсидии на обеспечение жильем молодых семей на следующий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2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включенных в список молодых семей - участников подпрограммы «Содействие в обеспечении жильем молодых  семей» государственной программы Тверской области «Молодежь Верхневолжья» на 2013 -2018 годы» на следующий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З</w:t>
            </w: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 подпрограммы  2 </w:t>
            </w:r>
            <w:r w:rsidRPr="00E9421D">
              <w:rPr>
                <w:rFonts w:ascii="Arial" w:eastAsia="Times New Roman" w:hAnsi="Arial" w:cs="Arial"/>
                <w:lang w:eastAsia="ru-RU"/>
              </w:rPr>
              <w:t>Информирование молодых граждан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молодых семей, обратившихся за поддержкой в решении жилищных проблем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   подпрограммы 2.003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>Распространение информационно-справочных меатериалов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да-1/нет-2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421D" w:rsidRPr="00213D26" w:rsidTr="00E9421D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2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подпрограммы 2  </w:t>
            </w:r>
            <w:r w:rsidRPr="00E9421D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справочных материалов, которое было распространено среди молодых семей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7764A" w:rsidRPr="00213D26" w:rsidTr="00E9421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9421D" w:rsidRPr="00E9421D" w:rsidRDefault="00E9421D" w:rsidP="00E9421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9421D" w:rsidRPr="00E9421D" w:rsidRDefault="00E9421D" w:rsidP="00E9421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E9421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E9421D" w:rsidRPr="00213D26" w:rsidRDefault="00E9421D">
      <w:pPr>
        <w:autoSpaceDE w:val="0"/>
        <w:jc w:val="center"/>
        <w:rPr>
          <w:rFonts w:ascii="Arial" w:hAnsi="Arial" w:cs="Arial"/>
        </w:rPr>
      </w:pPr>
      <w:r w:rsidRPr="00213D26">
        <w:rPr>
          <w:rFonts w:ascii="Arial" w:hAnsi="Arial" w:cs="Arial"/>
        </w:rPr>
        <w:fldChar w:fldCharType="end"/>
      </w:r>
    </w:p>
    <w:sectPr w:rsidR="00E9421D" w:rsidRPr="00213D26" w:rsidSect="00546ABB">
      <w:footnotePr>
        <w:pos w:val="beneathText"/>
      </w:footnotePr>
      <w:pgSz w:w="11905" w:h="16837"/>
      <w:pgMar w:top="1134" w:right="850" w:bottom="1134" w:left="1701" w:header="708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88" w:rsidRDefault="00150988">
      <w:r>
        <w:separator/>
      </w:r>
    </w:p>
  </w:endnote>
  <w:endnote w:type="continuationSeparator" w:id="0">
    <w:p w:rsidR="00150988" w:rsidRDefault="001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88" w:rsidRDefault="00150988">
      <w:r>
        <w:separator/>
      </w:r>
    </w:p>
  </w:footnote>
  <w:footnote w:type="continuationSeparator" w:id="0">
    <w:p w:rsidR="00150988" w:rsidRDefault="0015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35E26DCE"/>
    <w:multiLevelType w:val="hybridMultilevel"/>
    <w:tmpl w:val="DFE6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92A"/>
    <w:rsid w:val="0000612E"/>
    <w:rsid w:val="00033B80"/>
    <w:rsid w:val="000446C6"/>
    <w:rsid w:val="00047CF2"/>
    <w:rsid w:val="000647B2"/>
    <w:rsid w:val="00083734"/>
    <w:rsid w:val="00085ACF"/>
    <w:rsid w:val="000B2EDA"/>
    <w:rsid w:val="00137BB5"/>
    <w:rsid w:val="00150988"/>
    <w:rsid w:val="001545F2"/>
    <w:rsid w:val="00155035"/>
    <w:rsid w:val="001734BE"/>
    <w:rsid w:val="001903DA"/>
    <w:rsid w:val="0019477D"/>
    <w:rsid w:val="001A01B8"/>
    <w:rsid w:val="001D2C5A"/>
    <w:rsid w:val="00213D26"/>
    <w:rsid w:val="002362FE"/>
    <w:rsid w:val="00250E4E"/>
    <w:rsid w:val="002518E5"/>
    <w:rsid w:val="00261B6E"/>
    <w:rsid w:val="00275DAD"/>
    <w:rsid w:val="002C3027"/>
    <w:rsid w:val="002C4FBD"/>
    <w:rsid w:val="002F3122"/>
    <w:rsid w:val="00310CA2"/>
    <w:rsid w:val="003301C7"/>
    <w:rsid w:val="00356432"/>
    <w:rsid w:val="003576C5"/>
    <w:rsid w:val="00370B51"/>
    <w:rsid w:val="00463C00"/>
    <w:rsid w:val="004978B0"/>
    <w:rsid w:val="004B4A77"/>
    <w:rsid w:val="004C5985"/>
    <w:rsid w:val="00527AA3"/>
    <w:rsid w:val="00546ABB"/>
    <w:rsid w:val="005D6668"/>
    <w:rsid w:val="00602127"/>
    <w:rsid w:val="00605445"/>
    <w:rsid w:val="00621454"/>
    <w:rsid w:val="00633185"/>
    <w:rsid w:val="0067764A"/>
    <w:rsid w:val="007430B6"/>
    <w:rsid w:val="007D1EA7"/>
    <w:rsid w:val="007D4DE3"/>
    <w:rsid w:val="007F41B2"/>
    <w:rsid w:val="00802FAB"/>
    <w:rsid w:val="00824F9B"/>
    <w:rsid w:val="00826B5E"/>
    <w:rsid w:val="0087605E"/>
    <w:rsid w:val="008F4AFE"/>
    <w:rsid w:val="00906163"/>
    <w:rsid w:val="009076F3"/>
    <w:rsid w:val="00915D2E"/>
    <w:rsid w:val="0092312D"/>
    <w:rsid w:val="00932CFE"/>
    <w:rsid w:val="00954648"/>
    <w:rsid w:val="009739D2"/>
    <w:rsid w:val="00981AF9"/>
    <w:rsid w:val="00A35312"/>
    <w:rsid w:val="00A403D0"/>
    <w:rsid w:val="00A70AF1"/>
    <w:rsid w:val="00A854FC"/>
    <w:rsid w:val="00AC1C4C"/>
    <w:rsid w:val="00B51B36"/>
    <w:rsid w:val="00B5390C"/>
    <w:rsid w:val="00BD68AF"/>
    <w:rsid w:val="00BF7CF8"/>
    <w:rsid w:val="00C55943"/>
    <w:rsid w:val="00C57A79"/>
    <w:rsid w:val="00C85867"/>
    <w:rsid w:val="00CC0D02"/>
    <w:rsid w:val="00CC2343"/>
    <w:rsid w:val="00CF07E8"/>
    <w:rsid w:val="00CF3DA3"/>
    <w:rsid w:val="00D6373C"/>
    <w:rsid w:val="00D70228"/>
    <w:rsid w:val="00DC19E4"/>
    <w:rsid w:val="00DC7731"/>
    <w:rsid w:val="00E9421D"/>
    <w:rsid w:val="00EB792A"/>
    <w:rsid w:val="00ED2ECE"/>
    <w:rsid w:val="00F44A29"/>
    <w:rsid w:val="00F475DC"/>
    <w:rsid w:val="00F622C6"/>
    <w:rsid w:val="00FD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BB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6ABB"/>
    <w:rPr>
      <w:rFonts w:ascii="Courier New" w:hAnsi="Courier New"/>
    </w:rPr>
  </w:style>
  <w:style w:type="character" w:customStyle="1" w:styleId="WW8Num2z0">
    <w:name w:val="WW8Num2z0"/>
    <w:rsid w:val="00546ABB"/>
    <w:rPr>
      <w:rFonts w:cs="Times New Roman"/>
    </w:rPr>
  </w:style>
  <w:style w:type="character" w:customStyle="1" w:styleId="WW8Num3z0">
    <w:name w:val="WW8Num3z0"/>
    <w:rsid w:val="00546ABB"/>
    <w:rPr>
      <w:rFonts w:ascii="Symbol" w:hAnsi="Symbol"/>
    </w:rPr>
  </w:style>
  <w:style w:type="character" w:customStyle="1" w:styleId="WW8Num3z1">
    <w:name w:val="WW8Num3z1"/>
    <w:rsid w:val="00546ABB"/>
    <w:rPr>
      <w:rFonts w:ascii="Courier New" w:hAnsi="Courier New" w:cs="Courier New"/>
    </w:rPr>
  </w:style>
  <w:style w:type="character" w:customStyle="1" w:styleId="WW8Num3z2">
    <w:name w:val="WW8Num3z2"/>
    <w:rsid w:val="00546ABB"/>
    <w:rPr>
      <w:rFonts w:ascii="Wingdings" w:hAnsi="Wingdings"/>
    </w:rPr>
  </w:style>
  <w:style w:type="character" w:customStyle="1" w:styleId="WW8Num4z0">
    <w:name w:val="WW8Num4z0"/>
    <w:rsid w:val="00546ABB"/>
    <w:rPr>
      <w:rFonts w:ascii="Symbol" w:hAnsi="Symbol"/>
    </w:rPr>
  </w:style>
  <w:style w:type="character" w:customStyle="1" w:styleId="WW8Num4z1">
    <w:name w:val="WW8Num4z1"/>
    <w:rsid w:val="00546ABB"/>
    <w:rPr>
      <w:rFonts w:ascii="Courier New" w:hAnsi="Courier New" w:cs="Courier New"/>
    </w:rPr>
  </w:style>
  <w:style w:type="character" w:customStyle="1" w:styleId="WW8Num4z2">
    <w:name w:val="WW8Num4z2"/>
    <w:rsid w:val="00546ABB"/>
    <w:rPr>
      <w:rFonts w:ascii="Wingdings" w:hAnsi="Wingdings"/>
    </w:rPr>
  </w:style>
  <w:style w:type="character" w:customStyle="1" w:styleId="WW8Num5z0">
    <w:name w:val="WW8Num5z0"/>
    <w:rsid w:val="00546ABB"/>
    <w:rPr>
      <w:rFonts w:ascii="Symbol" w:hAnsi="Symbol"/>
    </w:rPr>
  </w:style>
  <w:style w:type="character" w:customStyle="1" w:styleId="WW8Num5z1">
    <w:name w:val="WW8Num5z1"/>
    <w:rsid w:val="00546ABB"/>
    <w:rPr>
      <w:rFonts w:ascii="Courier New" w:hAnsi="Courier New" w:cs="Courier New"/>
    </w:rPr>
  </w:style>
  <w:style w:type="character" w:customStyle="1" w:styleId="WW8Num5z2">
    <w:name w:val="WW8Num5z2"/>
    <w:rsid w:val="00546ABB"/>
    <w:rPr>
      <w:rFonts w:ascii="Wingdings" w:hAnsi="Wingdings"/>
    </w:rPr>
  </w:style>
  <w:style w:type="character" w:customStyle="1" w:styleId="WW8Num6z0">
    <w:name w:val="WW8Num6z0"/>
    <w:rsid w:val="00546ABB"/>
    <w:rPr>
      <w:rFonts w:cs="Times New Roman"/>
    </w:rPr>
  </w:style>
  <w:style w:type="character" w:customStyle="1" w:styleId="WW8Num7z0">
    <w:name w:val="WW8Num7z0"/>
    <w:rsid w:val="00546ABB"/>
    <w:rPr>
      <w:rFonts w:ascii="Symbol" w:hAnsi="Symbol"/>
    </w:rPr>
  </w:style>
  <w:style w:type="character" w:customStyle="1" w:styleId="WW8Num7z1">
    <w:name w:val="WW8Num7z1"/>
    <w:rsid w:val="00546ABB"/>
    <w:rPr>
      <w:rFonts w:ascii="Courier New" w:hAnsi="Courier New" w:cs="Courier New"/>
    </w:rPr>
  </w:style>
  <w:style w:type="character" w:customStyle="1" w:styleId="WW8Num7z2">
    <w:name w:val="WW8Num7z2"/>
    <w:rsid w:val="00546ABB"/>
    <w:rPr>
      <w:rFonts w:ascii="Wingdings" w:hAnsi="Wingdings"/>
    </w:rPr>
  </w:style>
  <w:style w:type="character" w:customStyle="1" w:styleId="WW8Num8z0">
    <w:name w:val="WW8Num8z0"/>
    <w:rsid w:val="00546ABB"/>
    <w:rPr>
      <w:rFonts w:ascii="Symbol" w:hAnsi="Symbol"/>
    </w:rPr>
  </w:style>
  <w:style w:type="character" w:customStyle="1" w:styleId="WW8Num8z1">
    <w:name w:val="WW8Num8z1"/>
    <w:rsid w:val="00546ABB"/>
    <w:rPr>
      <w:rFonts w:ascii="Courier New" w:hAnsi="Courier New" w:cs="Courier New"/>
    </w:rPr>
  </w:style>
  <w:style w:type="character" w:customStyle="1" w:styleId="WW8Num8z2">
    <w:name w:val="WW8Num8z2"/>
    <w:rsid w:val="00546ABB"/>
    <w:rPr>
      <w:rFonts w:ascii="Wingdings" w:hAnsi="Wingdings"/>
    </w:rPr>
  </w:style>
  <w:style w:type="character" w:customStyle="1" w:styleId="WW8Num9z0">
    <w:name w:val="WW8Num9z0"/>
    <w:rsid w:val="00546ABB"/>
    <w:rPr>
      <w:rFonts w:ascii="Symbol" w:hAnsi="Symbol"/>
    </w:rPr>
  </w:style>
  <w:style w:type="character" w:customStyle="1" w:styleId="WW8Num9z1">
    <w:name w:val="WW8Num9z1"/>
    <w:rsid w:val="00546ABB"/>
    <w:rPr>
      <w:rFonts w:ascii="Courier New" w:hAnsi="Courier New"/>
    </w:rPr>
  </w:style>
  <w:style w:type="character" w:customStyle="1" w:styleId="WW8Num9z2">
    <w:name w:val="WW8Num9z2"/>
    <w:rsid w:val="00546ABB"/>
    <w:rPr>
      <w:rFonts w:ascii="Wingdings" w:hAnsi="Wingdings"/>
    </w:rPr>
  </w:style>
  <w:style w:type="character" w:customStyle="1" w:styleId="WW8Num10z0">
    <w:name w:val="WW8Num10z0"/>
    <w:rsid w:val="00546ABB"/>
    <w:rPr>
      <w:rFonts w:cs="Times New Roman"/>
    </w:rPr>
  </w:style>
  <w:style w:type="character" w:customStyle="1" w:styleId="WW8Num11z0">
    <w:name w:val="WW8Num11z0"/>
    <w:rsid w:val="00546ABB"/>
    <w:rPr>
      <w:rFonts w:ascii="Symbol" w:hAnsi="Symbol"/>
      <w:color w:val="auto"/>
    </w:rPr>
  </w:style>
  <w:style w:type="character" w:customStyle="1" w:styleId="WW8Num11z1">
    <w:name w:val="WW8Num11z1"/>
    <w:rsid w:val="00546ABB"/>
    <w:rPr>
      <w:rFonts w:ascii="Courier New" w:hAnsi="Courier New" w:cs="Courier New"/>
    </w:rPr>
  </w:style>
  <w:style w:type="character" w:customStyle="1" w:styleId="WW8Num11z2">
    <w:name w:val="WW8Num11z2"/>
    <w:rsid w:val="00546ABB"/>
    <w:rPr>
      <w:rFonts w:ascii="Wingdings" w:hAnsi="Wingdings"/>
    </w:rPr>
  </w:style>
  <w:style w:type="character" w:customStyle="1" w:styleId="WW8Num11z3">
    <w:name w:val="WW8Num11z3"/>
    <w:rsid w:val="00546ABB"/>
    <w:rPr>
      <w:rFonts w:ascii="Symbol" w:hAnsi="Symbol"/>
    </w:rPr>
  </w:style>
  <w:style w:type="character" w:customStyle="1" w:styleId="WW8Num12z0">
    <w:name w:val="WW8Num12z0"/>
    <w:rsid w:val="00546ABB"/>
    <w:rPr>
      <w:rFonts w:ascii="Symbol" w:hAnsi="Symbol"/>
    </w:rPr>
  </w:style>
  <w:style w:type="character" w:customStyle="1" w:styleId="WW8Num12z1">
    <w:name w:val="WW8Num12z1"/>
    <w:rsid w:val="00546ABB"/>
    <w:rPr>
      <w:rFonts w:ascii="Courier New" w:hAnsi="Courier New" w:cs="Courier New"/>
    </w:rPr>
  </w:style>
  <w:style w:type="character" w:customStyle="1" w:styleId="WW8Num12z2">
    <w:name w:val="WW8Num12z2"/>
    <w:rsid w:val="00546ABB"/>
    <w:rPr>
      <w:rFonts w:ascii="Wingdings" w:hAnsi="Wingdings"/>
    </w:rPr>
  </w:style>
  <w:style w:type="character" w:customStyle="1" w:styleId="WW8Num13z0">
    <w:name w:val="WW8Num13z0"/>
    <w:rsid w:val="00546ABB"/>
    <w:rPr>
      <w:rFonts w:cs="Times New Roman"/>
    </w:rPr>
  </w:style>
  <w:style w:type="character" w:customStyle="1" w:styleId="WW8Num14z0">
    <w:name w:val="WW8Num14z0"/>
    <w:rsid w:val="00546ABB"/>
    <w:rPr>
      <w:rFonts w:cs="Times New Roman"/>
      <w:b/>
    </w:rPr>
  </w:style>
  <w:style w:type="character" w:customStyle="1" w:styleId="WW8Num14z1">
    <w:name w:val="WW8Num14z1"/>
    <w:rsid w:val="00546ABB"/>
    <w:rPr>
      <w:rFonts w:ascii="Courier New" w:hAnsi="Courier New"/>
    </w:rPr>
  </w:style>
  <w:style w:type="character" w:customStyle="1" w:styleId="WW8Num14z2">
    <w:name w:val="WW8Num14z2"/>
    <w:rsid w:val="00546ABB"/>
    <w:rPr>
      <w:rFonts w:ascii="Wingdings" w:hAnsi="Wingdings"/>
    </w:rPr>
  </w:style>
  <w:style w:type="character" w:customStyle="1" w:styleId="WW8Num14z3">
    <w:name w:val="WW8Num14z3"/>
    <w:rsid w:val="00546ABB"/>
    <w:rPr>
      <w:rFonts w:ascii="Symbol" w:hAnsi="Symbol"/>
    </w:rPr>
  </w:style>
  <w:style w:type="character" w:customStyle="1" w:styleId="WW8Num15z0">
    <w:name w:val="WW8Num15z0"/>
    <w:rsid w:val="00546ABB"/>
    <w:rPr>
      <w:rFonts w:ascii="Symbol" w:hAnsi="Symbol"/>
    </w:rPr>
  </w:style>
  <w:style w:type="character" w:customStyle="1" w:styleId="WW8Num15z1">
    <w:name w:val="WW8Num15z1"/>
    <w:rsid w:val="00546ABB"/>
    <w:rPr>
      <w:rFonts w:ascii="Courier New" w:hAnsi="Courier New" w:cs="Courier New"/>
    </w:rPr>
  </w:style>
  <w:style w:type="character" w:customStyle="1" w:styleId="WW8Num15z2">
    <w:name w:val="WW8Num15z2"/>
    <w:rsid w:val="00546ABB"/>
    <w:rPr>
      <w:rFonts w:ascii="Wingdings" w:hAnsi="Wingdings"/>
    </w:rPr>
  </w:style>
  <w:style w:type="character" w:customStyle="1" w:styleId="WW8Num16z0">
    <w:name w:val="WW8Num16z0"/>
    <w:rsid w:val="00546ABB"/>
    <w:rPr>
      <w:rFonts w:ascii="Symbol" w:hAnsi="Symbol"/>
    </w:rPr>
  </w:style>
  <w:style w:type="character" w:customStyle="1" w:styleId="WW8Num16z1">
    <w:name w:val="WW8Num16z1"/>
    <w:rsid w:val="00546ABB"/>
    <w:rPr>
      <w:rFonts w:ascii="Courier New" w:hAnsi="Courier New" w:cs="Courier New"/>
    </w:rPr>
  </w:style>
  <w:style w:type="character" w:customStyle="1" w:styleId="WW8Num16z2">
    <w:name w:val="WW8Num16z2"/>
    <w:rsid w:val="00546ABB"/>
    <w:rPr>
      <w:rFonts w:ascii="Wingdings" w:hAnsi="Wingdings"/>
    </w:rPr>
  </w:style>
  <w:style w:type="character" w:customStyle="1" w:styleId="WW8Num17z0">
    <w:name w:val="WW8Num17z0"/>
    <w:rsid w:val="00546ABB"/>
    <w:rPr>
      <w:rFonts w:ascii="Symbol" w:hAnsi="Symbol"/>
    </w:rPr>
  </w:style>
  <w:style w:type="character" w:customStyle="1" w:styleId="WW8Num17z1">
    <w:name w:val="WW8Num17z1"/>
    <w:rsid w:val="00546ABB"/>
    <w:rPr>
      <w:rFonts w:ascii="Courier New" w:hAnsi="Courier New" w:cs="Courier New"/>
    </w:rPr>
  </w:style>
  <w:style w:type="character" w:customStyle="1" w:styleId="WW8Num17z2">
    <w:name w:val="WW8Num17z2"/>
    <w:rsid w:val="00546ABB"/>
    <w:rPr>
      <w:rFonts w:ascii="Wingdings" w:hAnsi="Wingdings"/>
    </w:rPr>
  </w:style>
  <w:style w:type="character" w:customStyle="1" w:styleId="WW8Num18z0">
    <w:name w:val="WW8Num18z0"/>
    <w:rsid w:val="00546ABB"/>
    <w:rPr>
      <w:rFonts w:ascii="Symbol" w:hAnsi="Symbol"/>
    </w:rPr>
  </w:style>
  <w:style w:type="character" w:customStyle="1" w:styleId="WW8Num18z1">
    <w:name w:val="WW8Num18z1"/>
    <w:rsid w:val="00546ABB"/>
    <w:rPr>
      <w:rFonts w:ascii="Courier New" w:hAnsi="Courier New" w:cs="Courier New"/>
    </w:rPr>
  </w:style>
  <w:style w:type="character" w:customStyle="1" w:styleId="WW8Num18z2">
    <w:name w:val="WW8Num18z2"/>
    <w:rsid w:val="00546ABB"/>
    <w:rPr>
      <w:rFonts w:ascii="Wingdings" w:hAnsi="Wingdings"/>
    </w:rPr>
  </w:style>
  <w:style w:type="character" w:customStyle="1" w:styleId="1">
    <w:name w:val="Основной шрифт абзаца1"/>
    <w:rsid w:val="00546ABB"/>
  </w:style>
  <w:style w:type="character" w:customStyle="1" w:styleId="2">
    <w:name w:val="Знак2"/>
    <w:basedOn w:val="1"/>
    <w:rsid w:val="00546ABB"/>
    <w:rPr>
      <w:rFonts w:eastAsia="Times New Roman" w:cs="Times New Roman"/>
    </w:rPr>
  </w:style>
  <w:style w:type="character" w:customStyle="1" w:styleId="10">
    <w:name w:val="Знак1"/>
    <w:basedOn w:val="1"/>
    <w:rsid w:val="00546ABB"/>
    <w:rPr>
      <w:rFonts w:eastAsia="Times New Roman" w:cs="Times New Roman"/>
    </w:rPr>
  </w:style>
  <w:style w:type="character" w:customStyle="1" w:styleId="a3">
    <w:name w:val="Знак"/>
    <w:basedOn w:val="1"/>
    <w:rsid w:val="00546ABB"/>
    <w:rPr>
      <w:rFonts w:ascii="Tahoma" w:eastAsia="Calibri" w:hAnsi="Tahoma" w:cs="Tahoma"/>
      <w:sz w:val="16"/>
      <w:szCs w:val="16"/>
      <w:lang w:val="ru-RU" w:eastAsia="ar-SA" w:bidi="ar-SA"/>
    </w:rPr>
  </w:style>
  <w:style w:type="character" w:styleId="a4">
    <w:name w:val="Hyperlink"/>
    <w:uiPriority w:val="99"/>
    <w:rsid w:val="00546ABB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46A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46ABB"/>
    <w:pPr>
      <w:spacing w:after="120"/>
    </w:pPr>
  </w:style>
  <w:style w:type="paragraph" w:styleId="a7">
    <w:name w:val="List"/>
    <w:basedOn w:val="a6"/>
    <w:rsid w:val="00546ABB"/>
    <w:rPr>
      <w:rFonts w:cs="Tahoma"/>
    </w:rPr>
  </w:style>
  <w:style w:type="paragraph" w:customStyle="1" w:styleId="11">
    <w:name w:val="Название1"/>
    <w:basedOn w:val="a"/>
    <w:rsid w:val="00546A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6ABB"/>
    <w:pPr>
      <w:suppressLineNumbers/>
    </w:pPr>
    <w:rPr>
      <w:rFonts w:cs="Tahoma"/>
    </w:rPr>
  </w:style>
  <w:style w:type="paragraph" w:styleId="a8">
    <w:name w:val="header"/>
    <w:basedOn w:val="a"/>
    <w:rsid w:val="00546AB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46ABB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546AB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6AB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msonormalcxspmiddle">
    <w:name w:val="msonormalcxspmiddle"/>
    <w:basedOn w:val="a"/>
    <w:rsid w:val="00546ABB"/>
    <w:pPr>
      <w:spacing w:before="280" w:after="280"/>
    </w:pPr>
    <w:rPr>
      <w:rFonts w:eastAsia="Times New Roman"/>
    </w:rPr>
  </w:style>
  <w:style w:type="paragraph" w:customStyle="1" w:styleId="ab">
    <w:name w:val="Содержимое таблицы"/>
    <w:basedOn w:val="a"/>
    <w:rsid w:val="00546ABB"/>
    <w:pPr>
      <w:suppressLineNumbers/>
    </w:pPr>
  </w:style>
  <w:style w:type="paragraph" w:customStyle="1" w:styleId="ac">
    <w:name w:val="Заголовок таблицы"/>
    <w:basedOn w:val="ab"/>
    <w:rsid w:val="00546ABB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46ABB"/>
  </w:style>
  <w:style w:type="paragraph" w:styleId="ae">
    <w:name w:val="List Paragraph"/>
    <w:basedOn w:val="a"/>
    <w:uiPriority w:val="34"/>
    <w:qFormat/>
    <w:rsid w:val="00F44A29"/>
    <w:pPr>
      <w:ind w:left="720"/>
      <w:contextualSpacing/>
    </w:pPr>
  </w:style>
  <w:style w:type="table" w:styleId="af">
    <w:name w:val="Table Grid"/>
    <w:basedOn w:val="a1"/>
    <w:uiPriority w:val="59"/>
    <w:rsid w:val="00CC0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9421D"/>
    <w:rPr>
      <w:color w:val="800080"/>
      <w:u w:val="single"/>
    </w:rPr>
  </w:style>
  <w:style w:type="paragraph" w:customStyle="1" w:styleId="font5">
    <w:name w:val="font5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1">
    <w:name w:val="xl71"/>
    <w:basedOn w:val="a"/>
    <w:rsid w:val="00E9421D"/>
    <w:pPr>
      <w:shd w:val="clear" w:color="CCFFFF" w:fill="CCFFCC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E9421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eastAsia="ru-RU"/>
    </w:rPr>
  </w:style>
  <w:style w:type="paragraph" w:customStyle="1" w:styleId="xl79">
    <w:name w:val="xl79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eastAsia="ru-RU"/>
    </w:rPr>
  </w:style>
  <w:style w:type="paragraph" w:customStyle="1" w:styleId="xl80">
    <w:name w:val="xl80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81">
    <w:name w:val="xl81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2">
    <w:name w:val="xl82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5">
    <w:name w:val="xl85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6">
    <w:name w:val="xl86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9421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9">
    <w:name w:val="xl99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94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E9421D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E94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E94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9">
    <w:name w:val="xl109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99CC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9421D"/>
    <w:pP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E9421D"/>
    <w:pPr>
      <w:shd w:val="clear" w:color="CCFFFF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E9421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E9421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E9421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37">
    <w:name w:val="xl137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8">
    <w:name w:val="xl138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E9421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99C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E94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E94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E9421D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E9421D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7">
    <w:name w:val="xl167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E9421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E9421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E9421D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E94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7">
    <w:name w:val="xl177"/>
    <w:basedOn w:val="a"/>
    <w:rsid w:val="00E94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79">
    <w:name w:val="xl179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E9421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81">
    <w:name w:val="xl181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83">
    <w:name w:val="xl183"/>
    <w:basedOn w:val="a"/>
    <w:rsid w:val="00E9421D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84">
    <w:name w:val="xl184"/>
    <w:basedOn w:val="a"/>
    <w:rsid w:val="00E94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36;n=28659;fld=134;dst=100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DB834EA5B835667B67212B9550B5AB19BEE36E4431D0C270F8431301F7183C87ED1B605B4D8169v5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19F3-27BC-4056-87AA-94A1C7CB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8095</Words>
  <Characters>46144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54131</CharactersWithSpaces>
  <SharedDoc>false</SharedDoc>
  <HLinks>
    <vt:vector size="12" baseType="variant"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consultantplus://offline/main?base=RLAW436;n=28659;fld=134;dst=100015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consultantplus://offline/ref=9ADB834EA5B835667B67212B9550B5AB19BEE36E4431D0C270F8431301F7183C87ED1B605B4D8169v5n6I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19</cp:revision>
  <cp:lastPrinted>2016-11-01T04:48:00Z</cp:lastPrinted>
  <dcterms:created xsi:type="dcterms:W3CDTF">2016-10-19T06:13:00Z</dcterms:created>
  <dcterms:modified xsi:type="dcterms:W3CDTF">2019-12-05T09:30:00Z</dcterms:modified>
</cp:coreProperties>
</file>