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FB1" w:rsidRPr="00EC0FB1" w:rsidRDefault="00EC0FB1" w:rsidP="00EC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ВОПРОСЫ И ОТВЕТЫ</w:t>
      </w:r>
    </w:p>
    <w:p w:rsidR="00EC0FB1" w:rsidRPr="00EC0FB1" w:rsidRDefault="00EC0FB1" w:rsidP="00EC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FB1" w:rsidRPr="00EC0FB1" w:rsidRDefault="00EC0FB1" w:rsidP="00EC0FB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FB1">
        <w:rPr>
          <w:rFonts w:ascii="Times New Roman" w:hAnsi="Times New Roman" w:cs="Times New Roman"/>
          <w:color w:val="000000"/>
          <w:sz w:val="28"/>
          <w:szCs w:val="28"/>
        </w:rPr>
        <w:t>СМЕЖНЫЕ УЧАСТКИ</w:t>
      </w:r>
    </w:p>
    <w:p w:rsidR="00EC0FB1" w:rsidRPr="00EC0FB1" w:rsidRDefault="00EC0FB1" w:rsidP="00EC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173" w:rsidRPr="00EC0FB1" w:rsidRDefault="00EC0FB1" w:rsidP="00EC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F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73" w:rsidRPr="00EC0FB1">
        <w:rPr>
          <w:rFonts w:ascii="Times New Roman" w:hAnsi="Times New Roman" w:cs="Times New Roman"/>
          <w:color w:val="000000"/>
          <w:sz w:val="28"/>
          <w:szCs w:val="28"/>
        </w:rPr>
        <w:t>Являюсь кадастровым инженером. При проведении уточнения границ земельного участка получили приостановку. Причина: буферная зона чересполосицы со смежным земельным участком. Данная граница по уточняемому земельному участку согласована (согласно п.3 ст.40 ФЗ-221 от 24.07.2007), по сведениям ЕГРН границы земельного участка, указанного как смежного, таковыми не являются. Подскажите дальнейшие действия, так как в работе имеются подобные случаи.</w:t>
      </w:r>
    </w:p>
    <w:p w:rsidR="00891173" w:rsidRPr="00EC0FB1" w:rsidRDefault="00891173" w:rsidP="00EC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91173" w:rsidRPr="00EC0FB1" w:rsidRDefault="00891173" w:rsidP="00EC0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DD58BD" w:rsidRPr="00EC0FB1" w:rsidRDefault="00EC0FB1" w:rsidP="00EC0F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0FB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91173" w:rsidRPr="00EC0FB1">
        <w:rPr>
          <w:rFonts w:ascii="Times New Roman" w:hAnsi="Times New Roman" w:cs="Times New Roman"/>
          <w:color w:val="000000"/>
          <w:sz w:val="28"/>
          <w:szCs w:val="28"/>
        </w:rPr>
        <w:t xml:space="preserve">Если на местности граница земельного участка действительно является смежной с границей уточняемого земельного участка и в Акте согласования местоположения границ земельного участка данная граница согласована, но по данным ЕГРН граница смежной не является, кадастровый инженер в «Заключении кадастрового инженера» во избежание противоречия в сведениях, описывает данную ситуацию и подтверждает, что по фактическим границам земельный участок действительно является смежным с уточняемым. </w:t>
      </w:r>
    </w:p>
    <w:p w:rsidR="00EC0FB1" w:rsidRPr="00EC0FB1" w:rsidRDefault="00EC0FB1" w:rsidP="00EC0FB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C0FB1" w:rsidRPr="00544FF2" w:rsidRDefault="00EC0FB1" w:rsidP="00EC0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C0FB1">
        <w:rPr>
          <w:rFonts w:ascii="Times New Roman" w:hAnsi="Times New Roman" w:cs="Times New Roman"/>
          <w:sz w:val="28"/>
          <w:szCs w:val="28"/>
        </w:rPr>
        <w:t>ПЕРЕВОД ЗЕМЛИ ИЗ ОДНОЙ КАТЕГОРИИ В ДРУГУЮ</w:t>
      </w:r>
    </w:p>
    <w:p w:rsidR="00EC0FB1" w:rsidRPr="00EC0FB1" w:rsidRDefault="00EC0FB1" w:rsidP="00EC0FB1">
      <w:pPr>
        <w:jc w:val="both"/>
        <w:rPr>
          <w:rFonts w:ascii="Times New Roman" w:hAnsi="Times New Roman" w:cs="Times New Roman"/>
          <w:sz w:val="28"/>
          <w:szCs w:val="28"/>
        </w:rPr>
      </w:pPr>
      <w:r w:rsidRPr="00EC0FB1">
        <w:rPr>
          <w:rFonts w:ascii="Times New Roman" w:hAnsi="Times New Roman" w:cs="Times New Roman"/>
          <w:sz w:val="28"/>
          <w:szCs w:val="28"/>
        </w:rPr>
        <w:t>- Каким образом я могу перевести землю из одной категории в другую?</w:t>
      </w:r>
    </w:p>
    <w:p w:rsidR="00EC0FB1" w:rsidRPr="00EC0FB1" w:rsidRDefault="00EC0FB1" w:rsidP="00EC0FB1">
      <w:pPr>
        <w:jc w:val="both"/>
        <w:rPr>
          <w:rFonts w:ascii="Times New Roman" w:hAnsi="Times New Roman" w:cs="Times New Roman"/>
          <w:sz w:val="28"/>
          <w:szCs w:val="28"/>
        </w:rPr>
      </w:pPr>
      <w:r w:rsidRPr="00EC0FB1">
        <w:rPr>
          <w:rFonts w:ascii="Times New Roman" w:hAnsi="Times New Roman" w:cs="Times New Roman"/>
          <w:sz w:val="28"/>
          <w:szCs w:val="28"/>
        </w:rPr>
        <w:t>- В Вашей ситуации следует смотреть конкретно по кадастровому номеру участка, а также указать категории земель (какая категория на какую меняется), поскольку все эти процедуры разнятся. Вам стоит обратиться в местную администрацию за распоряжением губернатора области о переводе Вашей земли в другую категорию.</w:t>
      </w:r>
    </w:p>
    <w:p w:rsidR="00544FF2" w:rsidRDefault="00544FF2" w:rsidP="00EC0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FB1" w:rsidRPr="00EC0FB1" w:rsidRDefault="00EC0FB1" w:rsidP="00EC0FB1">
      <w:pPr>
        <w:jc w:val="both"/>
        <w:rPr>
          <w:rFonts w:ascii="Times New Roman" w:hAnsi="Times New Roman" w:cs="Times New Roman"/>
          <w:sz w:val="28"/>
          <w:szCs w:val="28"/>
        </w:rPr>
      </w:pPr>
      <w:r w:rsidRPr="00EC0FB1">
        <w:rPr>
          <w:rFonts w:ascii="Times New Roman" w:hAnsi="Times New Roman" w:cs="Times New Roman"/>
          <w:sz w:val="28"/>
          <w:szCs w:val="28"/>
        </w:rPr>
        <w:t>3. КАДАСТРОВЫЙ УЧЕТ</w:t>
      </w:r>
    </w:p>
    <w:p w:rsidR="00EC0FB1" w:rsidRDefault="00EC0FB1" w:rsidP="00EC0F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C0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 какой адрес отправлять электронное письмо для разъяснений по проблеме кадастрового учета? </w:t>
      </w:r>
      <w:r w:rsidRPr="00EC0F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FB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C0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 </w:t>
      </w:r>
      <w:hyperlink r:id="rId5" w:history="1">
        <w:r w:rsidRPr="00EC0FB1">
          <w:rPr>
            <w:rStyle w:val="a4"/>
            <w:rFonts w:ascii="Times New Roman" w:hAnsi="Times New Roman" w:cs="Times New Roman"/>
            <w:color w:val="2A5885"/>
            <w:sz w:val="28"/>
            <w:szCs w:val="28"/>
            <w:shd w:val="clear" w:color="auto" w:fill="FFFFFF"/>
          </w:rPr>
          <w:t>filial@69.kadastr.ru</w:t>
        </w:r>
      </w:hyperlink>
      <w:r w:rsidRPr="00EC0F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 имя директора Кузнецова А.П.</w:t>
      </w:r>
    </w:p>
    <w:p w:rsidR="00EC0FB1" w:rsidRPr="00EC0FB1" w:rsidRDefault="00EC0FB1" w:rsidP="00EC0FB1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Пресс-служба ФГБУ «ФКП Росреестра» по Тверской области</w:t>
      </w:r>
    </w:p>
    <w:sectPr w:rsidR="00EC0FB1" w:rsidRPr="00EC0FB1" w:rsidSect="00ED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F2C18"/>
    <w:multiLevelType w:val="hybridMultilevel"/>
    <w:tmpl w:val="54F49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F2755"/>
    <w:rsid w:val="000B1139"/>
    <w:rsid w:val="004F7892"/>
    <w:rsid w:val="00544FF2"/>
    <w:rsid w:val="00891173"/>
    <w:rsid w:val="008A1100"/>
    <w:rsid w:val="00DD58BD"/>
    <w:rsid w:val="00DF2755"/>
    <w:rsid w:val="00EC0FB1"/>
    <w:rsid w:val="00ED0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1100"/>
  </w:style>
  <w:style w:type="character" w:customStyle="1" w:styleId="apple-converted-space">
    <w:name w:val="apple-converted-space"/>
    <w:basedOn w:val="a0"/>
    <w:rsid w:val="008A1100"/>
  </w:style>
  <w:style w:type="paragraph" w:styleId="a3">
    <w:name w:val="List Paragraph"/>
    <w:basedOn w:val="a"/>
    <w:uiPriority w:val="34"/>
    <w:qFormat/>
    <w:rsid w:val="00DD58B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C0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8A1100"/>
  </w:style>
  <w:style w:type="character" w:customStyle="1" w:styleId="apple-converted-space">
    <w:name w:val="apple-converted-space"/>
    <w:basedOn w:val="a0"/>
    <w:rsid w:val="008A1100"/>
  </w:style>
  <w:style w:type="paragraph" w:styleId="a3">
    <w:name w:val="List Paragraph"/>
    <w:basedOn w:val="a"/>
    <w:uiPriority w:val="34"/>
    <w:qFormat/>
    <w:rsid w:val="00DD58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lial@69.kadas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Баранова</dc:creator>
  <cp:keywords/>
  <dc:description/>
  <cp:lastModifiedBy>Admin</cp:lastModifiedBy>
  <cp:revision>8</cp:revision>
  <dcterms:created xsi:type="dcterms:W3CDTF">2019-01-30T12:26:00Z</dcterms:created>
  <dcterms:modified xsi:type="dcterms:W3CDTF">2019-01-31T05:06:00Z</dcterms:modified>
</cp:coreProperties>
</file>