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216" w:rsidRPr="007331CE" w:rsidRDefault="00AC7BFD" w:rsidP="00793A11">
      <w:pPr>
        <w:ind w:left="-142"/>
        <w:rPr>
          <w:rFonts w:ascii="Segoe UI" w:hAnsi="Segoe UI" w:cs="Segoe UI"/>
        </w:rPr>
      </w:pPr>
      <w:r>
        <w:rPr>
          <w:rFonts w:ascii="Arial Black" w:hAnsi="Arial Black" w:cs="Arial Black"/>
          <w:sz w:val="32"/>
          <w:szCs w:val="32"/>
        </w:rPr>
        <w:t xml:space="preserve"> </w:t>
      </w:r>
      <w:r w:rsidR="00793A11">
        <w:rPr>
          <w:noProof/>
          <w:lang w:eastAsia="ru-RU"/>
        </w:rPr>
        <w:drawing>
          <wp:inline distT="0" distB="0" distL="0" distR="0">
            <wp:extent cx="3162300" cy="1109511"/>
            <wp:effectExtent l="19050" t="0" r="0" b="0"/>
            <wp:docPr id="1" name="Рисунок 1" descr="C:\Users\mes\Downloads\Основное лого 2 Тве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s\Downloads\Основное лого 2 Тве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1109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94CB5">
        <w:rPr>
          <w:rFonts w:ascii="Arial Black" w:hAnsi="Arial Black" w:cs="Arial Black"/>
          <w:sz w:val="32"/>
          <w:szCs w:val="32"/>
        </w:rPr>
        <w:tab/>
      </w:r>
      <w:r w:rsidR="00794CB5">
        <w:rPr>
          <w:rFonts w:ascii="Arial Black" w:hAnsi="Arial Black" w:cs="Arial Black"/>
          <w:sz w:val="32"/>
          <w:szCs w:val="32"/>
        </w:rPr>
        <w:tab/>
      </w:r>
      <w:r w:rsidR="00793A11">
        <w:rPr>
          <w:rFonts w:ascii="Arial Black" w:hAnsi="Arial Black" w:cs="Arial Black"/>
          <w:sz w:val="32"/>
          <w:szCs w:val="32"/>
        </w:rPr>
        <w:t xml:space="preserve">  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П</w:t>
      </w:r>
      <w:r w:rsidR="00793A11">
        <w:rPr>
          <w:rFonts w:ascii="Arial" w:hAnsi="Arial" w:cs="Arial"/>
          <w:b/>
          <w:bCs/>
          <w:sz w:val="32"/>
          <w:szCs w:val="32"/>
        </w:rPr>
        <w:t>РЕСС</w:t>
      </w:r>
      <w:r w:rsidR="001B7216" w:rsidRPr="007331CE">
        <w:rPr>
          <w:rFonts w:ascii="Arial" w:hAnsi="Arial" w:cs="Arial"/>
          <w:b/>
          <w:bCs/>
          <w:sz w:val="32"/>
          <w:szCs w:val="32"/>
        </w:rPr>
        <w:t>-РЕЛИЗ</w:t>
      </w:r>
    </w:p>
    <w:p w:rsidR="001B7216" w:rsidRPr="007331CE" w:rsidRDefault="001B7216" w:rsidP="001B7216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E27184" w:rsidRDefault="00E27184" w:rsidP="00BE315C">
      <w:pPr>
        <w:spacing w:after="0" w:line="240" w:lineRule="auto"/>
        <w:jc w:val="both"/>
        <w:rPr>
          <w:rFonts w:ascii="Arial" w:hAnsi="Arial" w:cs="Arial"/>
          <w:color w:val="3D4146"/>
        </w:rPr>
      </w:pPr>
    </w:p>
    <w:p w:rsidR="00ED6809" w:rsidRPr="00DD6523" w:rsidRDefault="00ED6809" w:rsidP="00ED6809">
      <w:pPr>
        <w:jc w:val="both"/>
        <w:rPr>
          <w:rFonts w:ascii="Arial" w:hAnsi="Arial" w:cs="Arial"/>
          <w:sz w:val="32"/>
          <w:szCs w:val="32"/>
        </w:rPr>
      </w:pPr>
      <w:r w:rsidRPr="00DD6523">
        <w:rPr>
          <w:rFonts w:ascii="Arial" w:hAnsi="Arial" w:cs="Arial"/>
          <w:sz w:val="32"/>
          <w:szCs w:val="32"/>
        </w:rPr>
        <w:t>Тверской Росреес</w:t>
      </w:r>
      <w:r w:rsidR="00917005" w:rsidRPr="00DD6523">
        <w:rPr>
          <w:rFonts w:ascii="Arial" w:hAnsi="Arial" w:cs="Arial"/>
          <w:sz w:val="32"/>
          <w:szCs w:val="32"/>
        </w:rPr>
        <w:t>тр рассказал, зачем собственникам</w:t>
      </w:r>
      <w:r w:rsidRPr="00DD6523">
        <w:rPr>
          <w:rFonts w:ascii="Arial" w:hAnsi="Arial" w:cs="Arial"/>
          <w:sz w:val="32"/>
          <w:szCs w:val="32"/>
        </w:rPr>
        <w:t xml:space="preserve"> </w:t>
      </w:r>
      <w:r w:rsidR="00917005" w:rsidRPr="00DD6523">
        <w:rPr>
          <w:rFonts w:ascii="Arial" w:hAnsi="Arial" w:cs="Arial"/>
          <w:sz w:val="32"/>
          <w:szCs w:val="32"/>
        </w:rPr>
        <w:t xml:space="preserve">объектов недвижимости </w:t>
      </w:r>
      <w:r w:rsidRPr="00DD6523">
        <w:rPr>
          <w:rFonts w:ascii="Arial" w:hAnsi="Arial" w:cs="Arial"/>
          <w:sz w:val="32"/>
          <w:szCs w:val="32"/>
        </w:rPr>
        <w:t>вносить свои контактные данные в ЕГРН</w:t>
      </w:r>
    </w:p>
    <w:p w:rsidR="00ED6809" w:rsidRPr="00DD6523" w:rsidRDefault="00ED6809" w:rsidP="00ED6809">
      <w:pPr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 xml:space="preserve">Распоряжение </w:t>
      </w:r>
      <w:r w:rsidR="00705E17" w:rsidRPr="00DD6523">
        <w:rPr>
          <w:rFonts w:ascii="Arial" w:hAnsi="Arial" w:cs="Arial"/>
        </w:rPr>
        <w:t>недвижимым</w:t>
      </w:r>
      <w:r w:rsidRPr="00DD6523">
        <w:rPr>
          <w:rFonts w:ascii="Arial" w:hAnsi="Arial" w:cs="Arial"/>
        </w:rPr>
        <w:t xml:space="preserve">  имуществом – актуальный вопрос для каждого правообладателя. </w:t>
      </w:r>
      <w:r w:rsidR="00243943" w:rsidRPr="00DD6523">
        <w:rPr>
          <w:rFonts w:ascii="Arial" w:hAnsi="Arial" w:cs="Arial"/>
        </w:rPr>
        <w:t xml:space="preserve">А качество предоставления государственных услуг Росреестра зачастую зависит от оперативного взаимодействия ведомства с собственниками недвижимости, информирование которых, в случае необходимости, в наши дни должно </w:t>
      </w:r>
      <w:r w:rsidR="00705E17" w:rsidRPr="00DD6523">
        <w:rPr>
          <w:rFonts w:ascii="Arial" w:hAnsi="Arial" w:cs="Arial"/>
        </w:rPr>
        <w:t xml:space="preserve">происходить практически в </w:t>
      </w:r>
      <w:r w:rsidR="00243943" w:rsidRPr="00DD6523">
        <w:rPr>
          <w:rFonts w:ascii="Arial" w:hAnsi="Arial" w:cs="Arial"/>
        </w:rPr>
        <w:t>режиме онлайн. Именно поэтому в Едином государственном реестре недвижимости (ЕГРН) обязательно должны содержаться контактные</w:t>
      </w:r>
      <w:r w:rsidRPr="00DD6523">
        <w:rPr>
          <w:rFonts w:ascii="Arial" w:hAnsi="Arial" w:cs="Arial"/>
        </w:rPr>
        <w:t xml:space="preserve"> данны</w:t>
      </w:r>
      <w:r w:rsidR="00243943" w:rsidRPr="00DD6523">
        <w:rPr>
          <w:rFonts w:ascii="Arial" w:hAnsi="Arial" w:cs="Arial"/>
        </w:rPr>
        <w:t>е</w:t>
      </w:r>
      <w:r w:rsidRPr="00DD6523">
        <w:rPr>
          <w:rFonts w:ascii="Arial" w:hAnsi="Arial" w:cs="Arial"/>
        </w:rPr>
        <w:t xml:space="preserve"> правообладател</w:t>
      </w:r>
      <w:r w:rsidR="00243943" w:rsidRPr="00DD6523">
        <w:rPr>
          <w:rFonts w:ascii="Arial" w:hAnsi="Arial" w:cs="Arial"/>
        </w:rPr>
        <w:t>ей</w:t>
      </w:r>
      <w:r w:rsidRPr="00DD6523">
        <w:rPr>
          <w:rFonts w:ascii="Arial" w:hAnsi="Arial" w:cs="Arial"/>
        </w:rPr>
        <w:t>. Многие собственники опасаются указывать адрес места жительства, но для оперативной связи с ними достаточно адреса</w:t>
      </w:r>
      <w:r w:rsidR="00243943" w:rsidRPr="00DD6523">
        <w:rPr>
          <w:rFonts w:ascii="Arial" w:hAnsi="Arial" w:cs="Arial"/>
        </w:rPr>
        <w:t xml:space="preserve"> электронной почты</w:t>
      </w:r>
      <w:r w:rsidRPr="00DD6523">
        <w:rPr>
          <w:rFonts w:ascii="Arial" w:hAnsi="Arial" w:cs="Arial"/>
        </w:rPr>
        <w:t>.</w:t>
      </w:r>
    </w:p>
    <w:p w:rsidR="00ED6809" w:rsidRPr="00DD6523" w:rsidRDefault="00ED6809" w:rsidP="00ED6809">
      <w:pPr>
        <w:jc w:val="both"/>
        <w:rPr>
          <w:rFonts w:ascii="Arial" w:hAnsi="Arial" w:cs="Arial"/>
          <w:i/>
        </w:rPr>
      </w:pPr>
      <w:r w:rsidRPr="00DD6523">
        <w:rPr>
          <w:rFonts w:ascii="Arial" w:hAnsi="Arial" w:cs="Arial"/>
          <w:b/>
        </w:rPr>
        <w:t>Заместитель руководителя Управления Росреестра по Тверской области Ирина Миронова:</w:t>
      </w:r>
      <w:r w:rsidRPr="00DD6523">
        <w:rPr>
          <w:rFonts w:ascii="Arial" w:hAnsi="Arial" w:cs="Arial"/>
          <w:b/>
          <w:i/>
        </w:rPr>
        <w:t xml:space="preserve"> </w:t>
      </w:r>
      <w:r w:rsidRPr="00DD6523">
        <w:rPr>
          <w:rFonts w:ascii="Arial" w:hAnsi="Arial" w:cs="Arial"/>
          <w:i/>
        </w:rPr>
        <w:t>«Контактные данные собственника являются дополнительными сведениями. К ним относится адрес электронной почты, почтовый адрес</w:t>
      </w:r>
      <w:r w:rsidR="00705E17" w:rsidRPr="00DD6523">
        <w:rPr>
          <w:rFonts w:ascii="Arial" w:hAnsi="Arial" w:cs="Arial"/>
          <w:i/>
        </w:rPr>
        <w:t xml:space="preserve"> и номер телефона</w:t>
      </w:r>
      <w:r w:rsidRPr="00DD6523">
        <w:rPr>
          <w:rFonts w:ascii="Arial" w:hAnsi="Arial" w:cs="Arial"/>
          <w:i/>
        </w:rPr>
        <w:t xml:space="preserve">. Наличие в ЕГРН таких сведений </w:t>
      </w:r>
      <w:r w:rsidRPr="00DD6523">
        <w:rPr>
          <w:rFonts w:ascii="Arial" w:hAnsi="Arial" w:cs="Arial"/>
          <w:i/>
          <w:shd w:val="clear" w:color="auto" w:fill="FFFFFF"/>
        </w:rPr>
        <w:t xml:space="preserve">в случае необходимости позволит </w:t>
      </w:r>
      <w:r w:rsidRPr="00DD6523">
        <w:rPr>
          <w:rFonts w:ascii="Arial" w:hAnsi="Arial" w:cs="Arial"/>
          <w:i/>
        </w:rPr>
        <w:t>органу регистрации прав своевременно и быстро связаться с соб</w:t>
      </w:r>
      <w:r w:rsidR="00243943" w:rsidRPr="00DD6523">
        <w:rPr>
          <w:rFonts w:ascii="Arial" w:hAnsi="Arial" w:cs="Arial"/>
          <w:i/>
        </w:rPr>
        <w:t xml:space="preserve">ственником объекта, в том числе, </w:t>
      </w:r>
      <w:r w:rsidRPr="00DD6523">
        <w:rPr>
          <w:rFonts w:ascii="Arial" w:hAnsi="Arial" w:cs="Arial"/>
          <w:i/>
        </w:rPr>
        <w:t>для защиты от мошеннических действий</w:t>
      </w:r>
      <w:r w:rsidRPr="00DD6523">
        <w:rPr>
          <w:rFonts w:ascii="Arial" w:hAnsi="Arial" w:cs="Arial"/>
          <w:i/>
          <w:shd w:val="clear" w:color="auto" w:fill="FFFFFF"/>
        </w:rPr>
        <w:t>. Поскольку э</w:t>
      </w:r>
      <w:r w:rsidRPr="00DD6523">
        <w:rPr>
          <w:rFonts w:ascii="Arial" w:hAnsi="Arial" w:cs="Arial"/>
          <w:i/>
        </w:rPr>
        <w:t xml:space="preserve">лектронная почта давно уже стала простым и важным средством коммуникации, наличие </w:t>
      </w:r>
      <w:r w:rsidR="00705E17" w:rsidRPr="00DD6523">
        <w:rPr>
          <w:rFonts w:ascii="Arial" w:hAnsi="Arial" w:cs="Arial"/>
          <w:i/>
        </w:rPr>
        <w:t xml:space="preserve">её </w:t>
      </w:r>
      <w:r w:rsidRPr="00DD6523">
        <w:rPr>
          <w:rFonts w:ascii="Arial" w:hAnsi="Arial" w:cs="Arial"/>
          <w:i/>
        </w:rPr>
        <w:t>в ЕГРН служит для оперативной связи с собственниками объектов</w:t>
      </w:r>
      <w:r w:rsidR="00243943" w:rsidRPr="00DD6523">
        <w:rPr>
          <w:rFonts w:ascii="Arial" w:hAnsi="Arial" w:cs="Arial"/>
          <w:i/>
        </w:rPr>
        <w:t xml:space="preserve"> недвижимости</w:t>
      </w:r>
      <w:r w:rsidRPr="00DD6523">
        <w:rPr>
          <w:rFonts w:ascii="Arial" w:hAnsi="Arial" w:cs="Arial"/>
          <w:i/>
        </w:rPr>
        <w:t>».</w:t>
      </w:r>
    </w:p>
    <w:p w:rsidR="00ED6809" w:rsidRPr="00DD6523" w:rsidRDefault="00ED6809" w:rsidP="00ED6809">
      <w:pPr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Какие уведомления орган регистрации прав направляет собственнику на адрес электронной почты: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 начале проведения комплексных кадастровых работ;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 возврате заявителю поданных документов;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об исправлении ошибок в ЕГРН;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 наложении ареста в отношении объектов недвижимости;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 включении земельного участка в границы зоны с особыми условиями использования территории;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 внесении в ЕГРН сведений о публичном сервитуте, установленном в отношении земельного участка собственника;</w:t>
      </w:r>
    </w:p>
    <w:p w:rsidR="00ED6809" w:rsidRPr="00DD6523" w:rsidRDefault="00ED6809" w:rsidP="00ED6809">
      <w:pPr>
        <w:pStyle w:val="ae"/>
        <w:numPr>
          <w:ilvl w:val="0"/>
          <w:numId w:val="2"/>
        </w:numPr>
        <w:spacing w:line="276" w:lineRule="auto"/>
        <w:ind w:left="0" w:firstLine="851"/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об изменении характеристик объектов недвижимости, если такие сведения поступали из органов государственной власти (например, в случаях признания жилья аварийным или непригодным для проживания, при изменении вида разрешенного использования, категории земельного участка или назначения объекта недвижимости).</w:t>
      </w:r>
    </w:p>
    <w:p w:rsidR="00ED6809" w:rsidRPr="00DD6523" w:rsidRDefault="00ED6809" w:rsidP="00705E17">
      <w:pPr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Контактные данные могут потребоваться при уточнении границ соседних земельных участков. Эта информация позволит кадастровому инженеру связаться с собственником, чтобы согласовать границы и избежать возможных споров.</w:t>
      </w:r>
    </w:p>
    <w:p w:rsidR="00ED6809" w:rsidRPr="00DD6523" w:rsidRDefault="00ED6809" w:rsidP="00ED6809">
      <w:pPr>
        <w:spacing w:after="0"/>
        <w:jc w:val="both"/>
        <w:rPr>
          <w:rFonts w:ascii="Arial" w:hAnsi="Arial" w:cs="Arial"/>
          <w:i/>
        </w:rPr>
      </w:pPr>
      <w:r w:rsidRPr="00DD6523">
        <w:rPr>
          <w:rFonts w:ascii="Arial" w:eastAsia="Times New Roman" w:hAnsi="Arial" w:cs="Arial"/>
          <w:b/>
          <w:lang w:eastAsia="ru-RU"/>
        </w:rPr>
        <w:lastRenderedPageBreak/>
        <w:t>Заместитель директора Филиала ФГБУ «ФКП Росреестра» по Тверской области Мария Мухина:</w:t>
      </w:r>
      <w:r w:rsidRPr="00DD6523">
        <w:rPr>
          <w:rFonts w:ascii="Arial" w:eastAsia="Times New Roman" w:hAnsi="Arial" w:cs="Arial"/>
          <w:b/>
          <w:i/>
          <w:lang w:eastAsia="ru-RU"/>
        </w:rPr>
        <w:t xml:space="preserve"> </w:t>
      </w:r>
      <w:r w:rsidRPr="00DD6523">
        <w:rPr>
          <w:rFonts w:ascii="Arial" w:eastAsia="Times New Roman" w:hAnsi="Arial" w:cs="Arial"/>
          <w:i/>
          <w:lang w:eastAsia="ru-RU"/>
        </w:rPr>
        <w:t>«</w:t>
      </w:r>
      <w:r w:rsidRPr="00DD6523">
        <w:rPr>
          <w:rFonts w:ascii="Arial" w:hAnsi="Arial" w:cs="Arial"/>
          <w:i/>
        </w:rPr>
        <w:t>Обращаем внимание правообладателей недвижимости на важность актуальности контактных данных. Если в ЕГРН отсутствуют такие сведения или контактные данные меняются, рекомендуем своевременно внести или обновить информацию в ЕГРН. Сведения об адресе электронной почты и (или) о почтовом адресе, по которым осуществляется связь с собственником, а также с лицом, в пользу которого зарегистрировано ограничение права или обременение объекта недвижимости, вносятся в ЕГРН добровольно по заявительному принципу в течение трех рабочих дней».</w:t>
      </w:r>
    </w:p>
    <w:p w:rsidR="00705E17" w:rsidRPr="00DD6523" w:rsidRDefault="00705E17" w:rsidP="00705E17">
      <w:pPr>
        <w:jc w:val="both"/>
        <w:rPr>
          <w:rFonts w:ascii="Arial" w:hAnsi="Arial" w:cs="Arial"/>
        </w:rPr>
      </w:pPr>
    </w:p>
    <w:p w:rsidR="00ED6809" w:rsidRPr="00DD6523" w:rsidRDefault="00ED6809" w:rsidP="00705E17">
      <w:pPr>
        <w:jc w:val="both"/>
        <w:rPr>
          <w:rFonts w:ascii="Arial" w:hAnsi="Arial" w:cs="Arial"/>
        </w:rPr>
      </w:pPr>
      <w:r w:rsidRPr="00DD6523">
        <w:rPr>
          <w:rFonts w:ascii="Arial" w:hAnsi="Arial" w:cs="Arial"/>
        </w:rPr>
        <w:t>Внести в ЕГРН сведения об электронной почте правообладателя можно</w:t>
      </w:r>
      <w:r w:rsidR="00705E17" w:rsidRPr="00DD6523">
        <w:rPr>
          <w:rFonts w:ascii="Arial" w:hAnsi="Arial" w:cs="Arial"/>
        </w:rPr>
        <w:t>,</w:t>
      </w:r>
      <w:r w:rsidRPr="00DD6523">
        <w:rPr>
          <w:rFonts w:ascii="Arial" w:hAnsi="Arial" w:cs="Arial"/>
        </w:rPr>
        <w:t xml:space="preserve"> обратившись </w:t>
      </w:r>
      <w:r w:rsidR="00705E17" w:rsidRPr="00DD6523">
        <w:rPr>
          <w:rFonts w:ascii="Arial" w:hAnsi="Arial" w:cs="Arial"/>
        </w:rPr>
        <w:t xml:space="preserve">с соответствующим заявлением </w:t>
      </w:r>
      <w:r w:rsidRPr="00DD6523">
        <w:rPr>
          <w:rFonts w:ascii="Arial" w:hAnsi="Arial" w:cs="Arial"/>
        </w:rPr>
        <w:t xml:space="preserve">в </w:t>
      </w:r>
      <w:r w:rsidR="00705E17" w:rsidRPr="00DD6523">
        <w:rPr>
          <w:rFonts w:ascii="Arial" w:hAnsi="Arial" w:cs="Arial"/>
        </w:rPr>
        <w:t xml:space="preserve">ближайший офис </w:t>
      </w:r>
      <w:r w:rsidRPr="00DD6523">
        <w:rPr>
          <w:rFonts w:ascii="Arial" w:hAnsi="Arial" w:cs="Arial"/>
        </w:rPr>
        <w:t xml:space="preserve">МФЦ или посредством личного кабинета правообладателя на сайте Росреестра. Для этого необходимо войти в личный кабинет </w:t>
      </w:r>
      <w:hyperlink r:id="rId8" w:history="1">
        <w:r w:rsidRPr="00DD6523">
          <w:rPr>
            <w:rStyle w:val="a5"/>
            <w:rFonts w:ascii="Arial" w:hAnsi="Arial" w:cs="Arial"/>
            <w:color w:val="auto"/>
          </w:rPr>
          <w:t>https://lk.rosreestr.ru</w:t>
        </w:r>
      </w:hyperlink>
      <w:r w:rsidRPr="00DD6523">
        <w:rPr>
          <w:rFonts w:ascii="Arial" w:hAnsi="Arial" w:cs="Arial"/>
        </w:rPr>
        <w:t>, перейти в разд</w:t>
      </w:r>
      <w:r w:rsidR="00474C79" w:rsidRPr="00DD6523">
        <w:rPr>
          <w:rFonts w:ascii="Arial" w:hAnsi="Arial" w:cs="Arial"/>
        </w:rPr>
        <w:t xml:space="preserve">ел «Мои услуги и сервисы», в подразделе «Иное» </w:t>
      </w:r>
      <w:r w:rsidRPr="00DD6523">
        <w:rPr>
          <w:rFonts w:ascii="Arial" w:hAnsi="Arial" w:cs="Arial"/>
        </w:rPr>
        <w:t xml:space="preserve">выбрать услугу «Внесение дополнительных сведений (в реестр прав на недвижимость)». В перечне «Вид сведений» выбрать строку «об </w:t>
      </w:r>
      <w:r w:rsidRPr="00DD6523">
        <w:rPr>
          <w:rFonts w:ascii="Arial" w:eastAsia="Times New Roman" w:hAnsi="Arial" w:cs="Arial"/>
          <w:lang w:eastAsia="ru-RU"/>
        </w:rPr>
        <w:t>адресе электронной почты и (или) о почтовом адресе лица, чье право на объект недвижимости зарегистрировано, а также лица, в пользу которого зарегистрировано ограничение права и обременение объекта недвижимости».</w:t>
      </w:r>
      <w:r w:rsidR="00474C79" w:rsidRPr="00DD6523">
        <w:rPr>
          <w:rFonts w:ascii="Arial" w:eastAsia="Times New Roman" w:hAnsi="Arial" w:cs="Arial"/>
          <w:lang w:eastAsia="ru-RU"/>
        </w:rPr>
        <w:t xml:space="preserve"> Заверять такое заявление электронно-цифровой подписью не требуется.</w:t>
      </w:r>
    </w:p>
    <w:p w:rsidR="001B7216" w:rsidRPr="00372EE2" w:rsidRDefault="006F4C90" w:rsidP="0025158F">
      <w:pPr>
        <w:pStyle w:val="a4"/>
        <w:spacing w:before="0" w:beforeAutospacing="0" w:after="0" w:afterAutospacing="0"/>
        <w:jc w:val="both"/>
        <w:rPr>
          <w:rFonts w:ascii="Segoe UI" w:eastAsiaTheme="minorHAnsi" w:hAnsi="Segoe UI" w:cs="Segoe UI"/>
          <w:color w:val="000000"/>
          <w:sz w:val="20"/>
          <w:szCs w:val="20"/>
          <w:shd w:val="clear" w:color="auto" w:fill="FFFFFF"/>
          <w:lang w:eastAsia="en-US"/>
        </w:rPr>
      </w:pPr>
      <w:r>
        <w:rPr>
          <w:rFonts w:ascii="Segoe UI" w:eastAsiaTheme="minorHAnsi" w:hAnsi="Segoe UI" w:cs="Segoe UI"/>
          <w:noProof/>
          <w:color w:val="000000"/>
          <w:sz w:val="20"/>
          <w:szCs w:val="20"/>
          <w:shd w:val="clear" w:color="auto" w:fill="FFFFF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6" type="#_x0000_t32" style="position:absolute;left:0;text-align:left;margin-left:-2.55pt;margin-top:8.1pt;width:472.5pt;height:0;z-index:251659264;visibility:visible;mso-wrap-distance-top:-1e-4mm;mso-wrap-distance-bottom:-1e-4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CW&#10;u+x9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1B7216" w:rsidRPr="00C535D8" w:rsidRDefault="001B7216" w:rsidP="00555ECB">
      <w:pPr>
        <w:pStyle w:val="2"/>
        <w:ind w:firstLine="0"/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государственной кадастровой оценке, федеральному государственному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контролю (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надзору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в области геодезии и картографии, </w:t>
      </w:r>
      <w:r w:rsidR="00B27764"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земельному контролю (надзору)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, 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федеральному государственному контролю (надзору) за деятельностью саморегулируемых организаций арбитражных управляющих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C535D8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оценщиков</w:t>
      </w:r>
      <w:r w:rsidR="00F7553F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,</w:t>
      </w:r>
      <w:r w:rsidR="008344FE"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федеральному государственному надзору за деятельностью саморегулируемых организаций кадастровых инженеров, национального объединения саморегулируемых организаций кадастровых инженеров,  федеральному государственному надзору за деятельностью саморегулируемых организаций операторов электронных площадок</w:t>
      </w:r>
      <w:r w:rsidRPr="00555ECB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>.</w:t>
      </w:r>
      <w:r w:rsidRPr="008344FE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Подведомственными учреждениями Росреестра являются ФГБУ</w:t>
      </w:r>
      <w:r w:rsidRPr="00C535D8">
        <w:rPr>
          <w:rFonts w:ascii="Segoe UI" w:eastAsia="Arial Unicode MS" w:hAnsi="Segoe UI" w:cs="Segoe UI"/>
          <w:bCs/>
          <w:noProof/>
          <w:kern w:val="1"/>
          <w:sz w:val="20"/>
          <w:lang w:eastAsia="sk-SK"/>
        </w:rPr>
        <w:t xml:space="preserve"> «ФКП Росреестра» и ФГБУ «Центр геодезии, картографии и ИПД».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/>
          <w:bCs/>
          <w:noProof/>
          <w:kern w:val="2"/>
          <w:sz w:val="18"/>
          <w:szCs w:val="18"/>
          <w:lang w:eastAsia="sk-SK"/>
        </w:rPr>
        <w:t>Контакты для СМИ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Макарова Елена Сергеевна,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помощник руководителя 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Управления Росреестра по Тверской области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+</w:t>
      </w:r>
      <w:r w:rsidR="0025158F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7 909 268 33 77, (4822) 47 73 34</w:t>
      </w:r>
      <w:bookmarkStart w:id="0" w:name="_GoBack"/>
      <w:bookmarkEnd w:id="0"/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 xml:space="preserve"> (доб. 1010)</w:t>
      </w:r>
    </w:p>
    <w:p w:rsidR="001B7216" w:rsidRPr="007331CE" w:rsidRDefault="001B7216" w:rsidP="001B7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</w:p>
    <w:p w:rsidR="00555ECB" w:rsidRPr="007331CE" w:rsidRDefault="006F4C90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</w:pPr>
      <w:hyperlink r:id="rId9" w:history="1">
        <w:r w:rsidR="00881F8C" w:rsidRPr="00702A35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69_press_rosreestr@mail.ru</w:t>
        </w:r>
      </w:hyperlink>
    </w:p>
    <w:p w:rsidR="00555ECB" w:rsidRPr="007331CE" w:rsidRDefault="006F4C90" w:rsidP="00555ECB">
      <w:pPr>
        <w:widowControl w:val="0"/>
        <w:suppressAutoHyphens/>
        <w:spacing w:after="0" w:line="240" w:lineRule="auto"/>
        <w:jc w:val="both"/>
        <w:rPr>
          <w:rFonts w:ascii="Segoe UI" w:hAnsi="Segoe UI" w:cs="Segoe UI"/>
          <w:sz w:val="18"/>
          <w:szCs w:val="18"/>
        </w:rPr>
      </w:pPr>
      <w:hyperlink r:id="rId10" w:history="1">
        <w:r w:rsidR="00555ECB" w:rsidRPr="007331CE">
          <w:rPr>
            <w:rStyle w:val="a5"/>
            <w:rFonts w:ascii="Segoe UI" w:hAnsi="Segoe UI" w:cs="Segoe UI"/>
            <w:sz w:val="18"/>
            <w:szCs w:val="18"/>
          </w:rPr>
          <w:t>https://rosreestr.gov.ru/site/</w:t>
        </w:r>
      </w:hyperlink>
    </w:p>
    <w:p w:rsidR="00555ECB" w:rsidRPr="00D51BE0" w:rsidRDefault="006F4C90" w:rsidP="00555ECB">
      <w:pPr>
        <w:widowControl w:val="0"/>
        <w:suppressAutoHyphens/>
        <w:spacing w:after="0" w:line="240" w:lineRule="auto"/>
        <w:jc w:val="both"/>
      </w:pPr>
      <w:hyperlink r:id="rId11" w:history="1"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https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://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vk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.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com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/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val="en-US" w:eastAsia="sk-SK"/>
          </w:rPr>
          <w:t>rosreestr</w:t>
        </w:r>
        <w:r w:rsidR="00555ECB" w:rsidRPr="007331CE">
          <w:rPr>
            <w:rStyle w:val="a5"/>
            <w:rFonts w:ascii="Segoe UI" w:eastAsia="Arial Unicode MS" w:hAnsi="Segoe UI" w:cs="Segoe UI"/>
            <w:noProof/>
            <w:kern w:val="2"/>
            <w:sz w:val="18"/>
            <w:szCs w:val="18"/>
            <w:lang w:eastAsia="sk-SK"/>
          </w:rPr>
          <w:t>69</w:t>
        </w:r>
      </w:hyperlink>
    </w:p>
    <w:p w:rsidR="00555ECB" w:rsidRPr="002951D6" w:rsidRDefault="006F4C90" w:rsidP="00555ECB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Cs/>
          <w:noProof/>
          <w:kern w:val="2"/>
          <w:sz w:val="18"/>
          <w:szCs w:val="18"/>
          <w:u w:val="single"/>
          <w:lang w:eastAsia="sk-SK"/>
        </w:rPr>
      </w:pPr>
      <w:hyperlink r:id="rId12" w:history="1">
        <w:r w:rsidR="00555ECB" w:rsidRPr="004247D9">
          <w:rPr>
            <w:rStyle w:val="a5"/>
            <w:rFonts w:ascii="Segoe UI" w:eastAsia="Arial Unicode MS" w:hAnsi="Segoe UI" w:cs="Segoe UI"/>
            <w:bCs/>
            <w:noProof/>
            <w:kern w:val="2"/>
            <w:sz w:val="18"/>
            <w:szCs w:val="18"/>
            <w:lang w:eastAsia="sk-SK"/>
          </w:rPr>
          <w:t>https://t.me/rosreestr69</w:t>
        </w:r>
      </w:hyperlink>
    </w:p>
    <w:p w:rsidR="00BE315C" w:rsidRPr="000F066C" w:rsidRDefault="001B7216" w:rsidP="00042303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31CE">
        <w:rPr>
          <w:rFonts w:ascii="Segoe UI" w:eastAsia="Arial Unicode MS" w:hAnsi="Segoe UI" w:cs="Segoe UI"/>
          <w:bCs/>
          <w:noProof/>
          <w:kern w:val="2"/>
          <w:sz w:val="18"/>
          <w:szCs w:val="18"/>
          <w:lang w:eastAsia="sk-SK"/>
        </w:rPr>
        <w:t>170100, Тверь, Свободный пер., д. 2</w:t>
      </w:r>
    </w:p>
    <w:sectPr w:rsidR="00BE315C" w:rsidRPr="000F066C" w:rsidSect="000A7D0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4C90" w:rsidRDefault="006F4C90" w:rsidP="00D6630F">
      <w:pPr>
        <w:spacing w:after="0" w:line="240" w:lineRule="auto"/>
      </w:pPr>
      <w:r>
        <w:separator/>
      </w:r>
    </w:p>
  </w:endnote>
  <w:endnote w:type="continuationSeparator" w:id="0">
    <w:p w:rsidR="006F4C90" w:rsidRDefault="006F4C90" w:rsidP="00D66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ource Serif Pro">
    <w:charset w:val="CC"/>
    <w:family w:val="roman"/>
    <w:pitch w:val="variable"/>
    <w:sig w:usb0="20000287" w:usb1="02000003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F67799">
    <w:pPr>
      <w:pStyle w:val="ab"/>
    </w:pPr>
    <w:r>
      <w:rPr>
        <w:noProof/>
        <w:lang w:eastAsia="ru-RU"/>
      </w:rPr>
      <w:drawing>
        <wp:inline distT="0" distB="0" distL="0" distR="0">
          <wp:extent cx="9526" cy="9526"/>
          <wp:effectExtent l="0" t="0" r="0" b="0"/>
          <wp:docPr id="2" name="Рисунок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link="rId1"/>
                  <a:stretch>
                    <a:fillRect/>
                  </a:stretch>
                </pic:blipFill>
                <pic:spPr>
                  <a:xfrm>
                    <a:off x="0" y="0"/>
                    <a:ext cx="9526" cy="95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4C90" w:rsidRDefault="006F4C90" w:rsidP="00D6630F">
      <w:pPr>
        <w:spacing w:after="0" w:line="240" w:lineRule="auto"/>
      </w:pPr>
      <w:r>
        <w:separator/>
      </w:r>
    </w:p>
  </w:footnote>
  <w:footnote w:type="continuationSeparator" w:id="0">
    <w:p w:rsidR="006F4C90" w:rsidRDefault="006F4C90" w:rsidP="00D66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630F" w:rsidRDefault="00D6630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41D34"/>
    <w:multiLevelType w:val="hybridMultilevel"/>
    <w:tmpl w:val="6A06FF3C"/>
    <w:lvl w:ilvl="0" w:tplc="9030EB2A"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101B58"/>
    <w:multiLevelType w:val="hybridMultilevel"/>
    <w:tmpl w:val="6148746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27F4"/>
    <w:rsid w:val="00000669"/>
    <w:rsid w:val="00011ECB"/>
    <w:rsid w:val="000158E2"/>
    <w:rsid w:val="00016970"/>
    <w:rsid w:val="000221E6"/>
    <w:rsid w:val="0002610C"/>
    <w:rsid w:val="0003097C"/>
    <w:rsid w:val="00034A23"/>
    <w:rsid w:val="00040181"/>
    <w:rsid w:val="0004107F"/>
    <w:rsid w:val="00042303"/>
    <w:rsid w:val="0004764A"/>
    <w:rsid w:val="00052216"/>
    <w:rsid w:val="00052F00"/>
    <w:rsid w:val="00063988"/>
    <w:rsid w:val="00072F43"/>
    <w:rsid w:val="00073C9D"/>
    <w:rsid w:val="00074BB5"/>
    <w:rsid w:val="000818DB"/>
    <w:rsid w:val="000862EF"/>
    <w:rsid w:val="000911BA"/>
    <w:rsid w:val="000913EA"/>
    <w:rsid w:val="0009481A"/>
    <w:rsid w:val="000962F7"/>
    <w:rsid w:val="000A07D7"/>
    <w:rsid w:val="000A7D00"/>
    <w:rsid w:val="000B134E"/>
    <w:rsid w:val="000B1FBF"/>
    <w:rsid w:val="000B5D38"/>
    <w:rsid w:val="000B69C1"/>
    <w:rsid w:val="000C0411"/>
    <w:rsid w:val="000D11F5"/>
    <w:rsid w:val="000E0DFF"/>
    <w:rsid w:val="000E1D0B"/>
    <w:rsid w:val="000F066C"/>
    <w:rsid w:val="000F34C8"/>
    <w:rsid w:val="000F7D8B"/>
    <w:rsid w:val="00100A30"/>
    <w:rsid w:val="001049EC"/>
    <w:rsid w:val="00104FF2"/>
    <w:rsid w:val="00111194"/>
    <w:rsid w:val="00121BCA"/>
    <w:rsid w:val="00126938"/>
    <w:rsid w:val="001270D7"/>
    <w:rsid w:val="00134A98"/>
    <w:rsid w:val="001368C0"/>
    <w:rsid w:val="00142802"/>
    <w:rsid w:val="00154F80"/>
    <w:rsid w:val="00155511"/>
    <w:rsid w:val="00156094"/>
    <w:rsid w:val="00161C8C"/>
    <w:rsid w:val="00175C51"/>
    <w:rsid w:val="00177330"/>
    <w:rsid w:val="0018367A"/>
    <w:rsid w:val="001A321B"/>
    <w:rsid w:val="001A5619"/>
    <w:rsid w:val="001B00EE"/>
    <w:rsid w:val="001B1D01"/>
    <w:rsid w:val="001B7216"/>
    <w:rsid w:val="001C65F3"/>
    <w:rsid w:val="001D6A24"/>
    <w:rsid w:val="001E2C9D"/>
    <w:rsid w:val="001E3091"/>
    <w:rsid w:val="001E3129"/>
    <w:rsid w:val="001F244E"/>
    <w:rsid w:val="001F3144"/>
    <w:rsid w:val="00202E32"/>
    <w:rsid w:val="00210F4E"/>
    <w:rsid w:val="00211CFB"/>
    <w:rsid w:val="002243F1"/>
    <w:rsid w:val="0023711E"/>
    <w:rsid w:val="00240541"/>
    <w:rsid w:val="00243943"/>
    <w:rsid w:val="002444E2"/>
    <w:rsid w:val="0025158F"/>
    <w:rsid w:val="002527CB"/>
    <w:rsid w:val="00256485"/>
    <w:rsid w:val="00260BC4"/>
    <w:rsid w:val="00273D89"/>
    <w:rsid w:val="00274DCE"/>
    <w:rsid w:val="002909AB"/>
    <w:rsid w:val="00293C62"/>
    <w:rsid w:val="002951D6"/>
    <w:rsid w:val="002A0E34"/>
    <w:rsid w:val="002B7ACC"/>
    <w:rsid w:val="002D34FD"/>
    <w:rsid w:val="002D6C1E"/>
    <w:rsid w:val="002D7516"/>
    <w:rsid w:val="002D7A92"/>
    <w:rsid w:val="002F08CD"/>
    <w:rsid w:val="002F56BF"/>
    <w:rsid w:val="00311E29"/>
    <w:rsid w:val="00314192"/>
    <w:rsid w:val="003144F1"/>
    <w:rsid w:val="00321933"/>
    <w:rsid w:val="00321AF9"/>
    <w:rsid w:val="00331B75"/>
    <w:rsid w:val="00336BD1"/>
    <w:rsid w:val="00336E90"/>
    <w:rsid w:val="00345AA2"/>
    <w:rsid w:val="00347FEA"/>
    <w:rsid w:val="003619FE"/>
    <w:rsid w:val="00372EE2"/>
    <w:rsid w:val="00373413"/>
    <w:rsid w:val="00381269"/>
    <w:rsid w:val="0039093B"/>
    <w:rsid w:val="003A403E"/>
    <w:rsid w:val="003B25B3"/>
    <w:rsid w:val="003B3532"/>
    <w:rsid w:val="003E39F2"/>
    <w:rsid w:val="003E50C8"/>
    <w:rsid w:val="003E6253"/>
    <w:rsid w:val="003F4D05"/>
    <w:rsid w:val="003F5D2B"/>
    <w:rsid w:val="004020FB"/>
    <w:rsid w:val="00406B7E"/>
    <w:rsid w:val="00406F06"/>
    <w:rsid w:val="004071A9"/>
    <w:rsid w:val="0043776C"/>
    <w:rsid w:val="00443E1B"/>
    <w:rsid w:val="0044578B"/>
    <w:rsid w:val="00452344"/>
    <w:rsid w:val="00456F8C"/>
    <w:rsid w:val="00461C4C"/>
    <w:rsid w:val="00474C79"/>
    <w:rsid w:val="00476CD0"/>
    <w:rsid w:val="00483170"/>
    <w:rsid w:val="00484CA9"/>
    <w:rsid w:val="004A3EA5"/>
    <w:rsid w:val="004A67EC"/>
    <w:rsid w:val="004C70EE"/>
    <w:rsid w:val="004D3363"/>
    <w:rsid w:val="004D51CA"/>
    <w:rsid w:val="004E2460"/>
    <w:rsid w:val="004E2BEC"/>
    <w:rsid w:val="004E3AA7"/>
    <w:rsid w:val="004F2067"/>
    <w:rsid w:val="00514DBA"/>
    <w:rsid w:val="005150BF"/>
    <w:rsid w:val="005318A9"/>
    <w:rsid w:val="00533B61"/>
    <w:rsid w:val="00550351"/>
    <w:rsid w:val="00554FED"/>
    <w:rsid w:val="00555ECB"/>
    <w:rsid w:val="00564F5D"/>
    <w:rsid w:val="00570A12"/>
    <w:rsid w:val="0057377B"/>
    <w:rsid w:val="00586C86"/>
    <w:rsid w:val="00586EED"/>
    <w:rsid w:val="005934AE"/>
    <w:rsid w:val="005947DD"/>
    <w:rsid w:val="00595C38"/>
    <w:rsid w:val="005A30D2"/>
    <w:rsid w:val="005A6ADA"/>
    <w:rsid w:val="005B2EA5"/>
    <w:rsid w:val="005D7894"/>
    <w:rsid w:val="005E58D7"/>
    <w:rsid w:val="005E5CFB"/>
    <w:rsid w:val="005F1ED5"/>
    <w:rsid w:val="005F27B5"/>
    <w:rsid w:val="006167CD"/>
    <w:rsid w:val="00617731"/>
    <w:rsid w:val="006213D2"/>
    <w:rsid w:val="00623588"/>
    <w:rsid w:val="00632B3C"/>
    <w:rsid w:val="00650BD5"/>
    <w:rsid w:val="00655276"/>
    <w:rsid w:val="006613DD"/>
    <w:rsid w:val="006713C4"/>
    <w:rsid w:val="0067518E"/>
    <w:rsid w:val="006808B2"/>
    <w:rsid w:val="00682F62"/>
    <w:rsid w:val="006857D7"/>
    <w:rsid w:val="00692A18"/>
    <w:rsid w:val="006A0AA0"/>
    <w:rsid w:val="006A397D"/>
    <w:rsid w:val="006A3CBE"/>
    <w:rsid w:val="006C4CBB"/>
    <w:rsid w:val="006D3F73"/>
    <w:rsid w:val="006E346E"/>
    <w:rsid w:val="006F1776"/>
    <w:rsid w:val="006F4C90"/>
    <w:rsid w:val="0070263F"/>
    <w:rsid w:val="007036A5"/>
    <w:rsid w:val="0070485F"/>
    <w:rsid w:val="0070585B"/>
    <w:rsid w:val="00705E17"/>
    <w:rsid w:val="007269BD"/>
    <w:rsid w:val="0072764A"/>
    <w:rsid w:val="0073175E"/>
    <w:rsid w:val="00740652"/>
    <w:rsid w:val="007450D9"/>
    <w:rsid w:val="00751812"/>
    <w:rsid w:val="00755665"/>
    <w:rsid w:val="00755FE3"/>
    <w:rsid w:val="0075605C"/>
    <w:rsid w:val="00775EC1"/>
    <w:rsid w:val="00793735"/>
    <w:rsid w:val="00793A11"/>
    <w:rsid w:val="007941E0"/>
    <w:rsid w:val="00794CB5"/>
    <w:rsid w:val="007A1E76"/>
    <w:rsid w:val="007B20A5"/>
    <w:rsid w:val="007B2267"/>
    <w:rsid w:val="007B4B16"/>
    <w:rsid w:val="007E20D7"/>
    <w:rsid w:val="007E23D6"/>
    <w:rsid w:val="007E6D27"/>
    <w:rsid w:val="007F0EB3"/>
    <w:rsid w:val="00800AA2"/>
    <w:rsid w:val="0080310A"/>
    <w:rsid w:val="008076D6"/>
    <w:rsid w:val="00811179"/>
    <w:rsid w:val="00820B70"/>
    <w:rsid w:val="00821EB7"/>
    <w:rsid w:val="00824073"/>
    <w:rsid w:val="008344FE"/>
    <w:rsid w:val="00834F3A"/>
    <w:rsid w:val="00846574"/>
    <w:rsid w:val="00861FC3"/>
    <w:rsid w:val="00874433"/>
    <w:rsid w:val="008750BD"/>
    <w:rsid w:val="00880B33"/>
    <w:rsid w:val="00881F8C"/>
    <w:rsid w:val="008909F9"/>
    <w:rsid w:val="008A0CB9"/>
    <w:rsid w:val="008A6772"/>
    <w:rsid w:val="008A68E4"/>
    <w:rsid w:val="008B088D"/>
    <w:rsid w:val="008B59E7"/>
    <w:rsid w:val="008C6006"/>
    <w:rsid w:val="008C606A"/>
    <w:rsid w:val="008D0565"/>
    <w:rsid w:val="008E7B12"/>
    <w:rsid w:val="008F4CA8"/>
    <w:rsid w:val="00900ED8"/>
    <w:rsid w:val="00905972"/>
    <w:rsid w:val="009115BF"/>
    <w:rsid w:val="00917005"/>
    <w:rsid w:val="00922509"/>
    <w:rsid w:val="00927513"/>
    <w:rsid w:val="009278F4"/>
    <w:rsid w:val="00927BEA"/>
    <w:rsid w:val="00932AFD"/>
    <w:rsid w:val="009509F8"/>
    <w:rsid w:val="00960A69"/>
    <w:rsid w:val="00970B73"/>
    <w:rsid w:val="00984947"/>
    <w:rsid w:val="00991CD0"/>
    <w:rsid w:val="009B5E89"/>
    <w:rsid w:val="009C0B85"/>
    <w:rsid w:val="009C4934"/>
    <w:rsid w:val="009C79BC"/>
    <w:rsid w:val="009D453B"/>
    <w:rsid w:val="009E350C"/>
    <w:rsid w:val="009E542F"/>
    <w:rsid w:val="009F369A"/>
    <w:rsid w:val="009F5934"/>
    <w:rsid w:val="009F627C"/>
    <w:rsid w:val="00A0038B"/>
    <w:rsid w:val="00A15B60"/>
    <w:rsid w:val="00A20C97"/>
    <w:rsid w:val="00A23BD2"/>
    <w:rsid w:val="00A27272"/>
    <w:rsid w:val="00A342BA"/>
    <w:rsid w:val="00A3603D"/>
    <w:rsid w:val="00A3784C"/>
    <w:rsid w:val="00A40D1A"/>
    <w:rsid w:val="00A527F4"/>
    <w:rsid w:val="00A5510B"/>
    <w:rsid w:val="00A566ED"/>
    <w:rsid w:val="00A57DAE"/>
    <w:rsid w:val="00A64880"/>
    <w:rsid w:val="00A7258B"/>
    <w:rsid w:val="00A74745"/>
    <w:rsid w:val="00A94788"/>
    <w:rsid w:val="00AA12E2"/>
    <w:rsid w:val="00AA53F0"/>
    <w:rsid w:val="00AB2B28"/>
    <w:rsid w:val="00AC105B"/>
    <w:rsid w:val="00AC1600"/>
    <w:rsid w:val="00AC6889"/>
    <w:rsid w:val="00AC7BFD"/>
    <w:rsid w:val="00AD0DCB"/>
    <w:rsid w:val="00AD7F6E"/>
    <w:rsid w:val="00AE159A"/>
    <w:rsid w:val="00B00A6A"/>
    <w:rsid w:val="00B0571D"/>
    <w:rsid w:val="00B222C0"/>
    <w:rsid w:val="00B23443"/>
    <w:rsid w:val="00B27764"/>
    <w:rsid w:val="00B4595B"/>
    <w:rsid w:val="00B463C3"/>
    <w:rsid w:val="00B83155"/>
    <w:rsid w:val="00B849D4"/>
    <w:rsid w:val="00B85894"/>
    <w:rsid w:val="00BA496E"/>
    <w:rsid w:val="00BB2F2E"/>
    <w:rsid w:val="00BC76C4"/>
    <w:rsid w:val="00BE315C"/>
    <w:rsid w:val="00C163F1"/>
    <w:rsid w:val="00C30FBF"/>
    <w:rsid w:val="00C40B37"/>
    <w:rsid w:val="00C45AD0"/>
    <w:rsid w:val="00C505F9"/>
    <w:rsid w:val="00C535D8"/>
    <w:rsid w:val="00C71BB6"/>
    <w:rsid w:val="00C81BFD"/>
    <w:rsid w:val="00C827B1"/>
    <w:rsid w:val="00C84DAE"/>
    <w:rsid w:val="00C85605"/>
    <w:rsid w:val="00CA2F30"/>
    <w:rsid w:val="00CC0A66"/>
    <w:rsid w:val="00CC30B7"/>
    <w:rsid w:val="00CD5108"/>
    <w:rsid w:val="00CD6853"/>
    <w:rsid w:val="00D10727"/>
    <w:rsid w:val="00D15BBD"/>
    <w:rsid w:val="00D15E7B"/>
    <w:rsid w:val="00D16B8A"/>
    <w:rsid w:val="00D6471C"/>
    <w:rsid w:val="00D6630F"/>
    <w:rsid w:val="00D73B29"/>
    <w:rsid w:val="00D8102C"/>
    <w:rsid w:val="00D83494"/>
    <w:rsid w:val="00D86198"/>
    <w:rsid w:val="00D95EFD"/>
    <w:rsid w:val="00D9687C"/>
    <w:rsid w:val="00DA1865"/>
    <w:rsid w:val="00DA5D8B"/>
    <w:rsid w:val="00DB0317"/>
    <w:rsid w:val="00DB4F65"/>
    <w:rsid w:val="00DC100D"/>
    <w:rsid w:val="00DC15D3"/>
    <w:rsid w:val="00DC2CE7"/>
    <w:rsid w:val="00DC68DD"/>
    <w:rsid w:val="00DD341D"/>
    <w:rsid w:val="00DD6523"/>
    <w:rsid w:val="00DF723C"/>
    <w:rsid w:val="00E140AC"/>
    <w:rsid w:val="00E21E61"/>
    <w:rsid w:val="00E23A82"/>
    <w:rsid w:val="00E24984"/>
    <w:rsid w:val="00E27184"/>
    <w:rsid w:val="00E32731"/>
    <w:rsid w:val="00E46403"/>
    <w:rsid w:val="00E548E7"/>
    <w:rsid w:val="00E60B12"/>
    <w:rsid w:val="00E60DBF"/>
    <w:rsid w:val="00E817C7"/>
    <w:rsid w:val="00E87FDA"/>
    <w:rsid w:val="00E922BD"/>
    <w:rsid w:val="00E95022"/>
    <w:rsid w:val="00E96C5B"/>
    <w:rsid w:val="00EA1529"/>
    <w:rsid w:val="00EB0642"/>
    <w:rsid w:val="00EB2B3B"/>
    <w:rsid w:val="00EB5847"/>
    <w:rsid w:val="00EC34A4"/>
    <w:rsid w:val="00ED298B"/>
    <w:rsid w:val="00ED3051"/>
    <w:rsid w:val="00ED6809"/>
    <w:rsid w:val="00F02B26"/>
    <w:rsid w:val="00F079FE"/>
    <w:rsid w:val="00F25706"/>
    <w:rsid w:val="00F26BB8"/>
    <w:rsid w:val="00F354D8"/>
    <w:rsid w:val="00F36644"/>
    <w:rsid w:val="00F371A8"/>
    <w:rsid w:val="00F41C72"/>
    <w:rsid w:val="00F46D9D"/>
    <w:rsid w:val="00F47965"/>
    <w:rsid w:val="00F62148"/>
    <w:rsid w:val="00F62E5D"/>
    <w:rsid w:val="00F67799"/>
    <w:rsid w:val="00F7553F"/>
    <w:rsid w:val="00F9286C"/>
    <w:rsid w:val="00F9756E"/>
    <w:rsid w:val="00FA1514"/>
    <w:rsid w:val="00FA4FC2"/>
    <w:rsid w:val="00FB0AE6"/>
    <w:rsid w:val="00FB1785"/>
    <w:rsid w:val="00FB1E69"/>
    <w:rsid w:val="00FB3B06"/>
    <w:rsid w:val="00FB7F4A"/>
    <w:rsid w:val="00FC54C7"/>
    <w:rsid w:val="00FE4326"/>
    <w:rsid w:val="00FF23EF"/>
    <w:rsid w:val="00FF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Прямая со стрелкой 3"/>
      </o:rules>
    </o:shapelayout>
  </w:shapeDefaults>
  <w:decimalSymbol w:val=","/>
  <w:listSeparator w:val=";"/>
  <w14:docId w14:val="3F56A7CF"/>
  <w15:docId w15:val="{0E3564F3-BA34-4BA9-9871-F7D534447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D00"/>
  </w:style>
  <w:style w:type="paragraph" w:styleId="1">
    <w:name w:val="heading 1"/>
    <w:basedOn w:val="a"/>
    <w:link w:val="10"/>
    <w:uiPriority w:val="9"/>
    <w:qFormat/>
    <w:rsid w:val="007A1E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527F4"/>
    <w:rPr>
      <w:b/>
      <w:bCs/>
    </w:rPr>
  </w:style>
  <w:style w:type="paragraph" w:styleId="a4">
    <w:name w:val="Normal (Web)"/>
    <w:basedOn w:val="a"/>
    <w:uiPriority w:val="99"/>
    <w:unhideWhenUsed/>
    <w:rsid w:val="00A5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1B72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A0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A0AA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7A1E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7A1E76"/>
    <w:rPr>
      <w:i/>
      <w:iCs/>
    </w:rPr>
  </w:style>
  <w:style w:type="paragraph" w:styleId="a9">
    <w:name w:val="header"/>
    <w:basedOn w:val="a"/>
    <w:link w:val="aa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6630F"/>
  </w:style>
  <w:style w:type="paragraph" w:styleId="ab">
    <w:name w:val="footer"/>
    <w:basedOn w:val="a"/>
    <w:link w:val="ac"/>
    <w:uiPriority w:val="99"/>
    <w:unhideWhenUsed/>
    <w:rsid w:val="00D663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6630F"/>
  </w:style>
  <w:style w:type="paragraph" w:customStyle="1" w:styleId="topic-bodycontent-text">
    <w:name w:val="topic-body__content-text"/>
    <w:basedOn w:val="a"/>
    <w:rsid w:val="00A0038B"/>
    <w:pPr>
      <w:spacing w:before="100" w:beforeAutospacing="1" w:after="300" w:line="240" w:lineRule="auto"/>
    </w:pPr>
    <w:rPr>
      <w:rFonts w:ascii="Source Serif Pro" w:eastAsia="Times New Roman" w:hAnsi="Source Serif Pro" w:cs="Times New Roman"/>
      <w:color w:val="292929"/>
      <w:sz w:val="26"/>
      <w:szCs w:val="26"/>
      <w:lang w:eastAsia="ru-RU"/>
    </w:rPr>
  </w:style>
  <w:style w:type="paragraph" w:styleId="2">
    <w:name w:val="Body Text Indent 2"/>
    <w:basedOn w:val="a"/>
    <w:link w:val="20"/>
    <w:semiHidden/>
    <w:rsid w:val="00C535D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C5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FollowedHyperlink"/>
    <w:basedOn w:val="a0"/>
    <w:uiPriority w:val="99"/>
    <w:semiHidden/>
    <w:unhideWhenUsed/>
    <w:rsid w:val="00256485"/>
    <w:rPr>
      <w:color w:val="800080" w:themeColor="followedHyperlink"/>
      <w:u w:val="single"/>
    </w:rPr>
  </w:style>
  <w:style w:type="character" w:customStyle="1" w:styleId="FontStyle18">
    <w:name w:val="Font Style18"/>
    <w:basedOn w:val="a0"/>
    <w:rsid w:val="00F47965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FB3B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25706"/>
  </w:style>
  <w:style w:type="paragraph" w:styleId="ae">
    <w:name w:val="List Paragraph"/>
    <w:basedOn w:val="a"/>
    <w:uiPriority w:val="34"/>
    <w:qFormat/>
    <w:rsid w:val="00ED6809"/>
    <w:pPr>
      <w:spacing w:after="160"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14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22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74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89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404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78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977504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2928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99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7539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9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46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7468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14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5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8898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36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744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69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rosreestr.ru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t.me/rosreestr69" TargetMode="Externa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rosreestr69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rosreestr.gov.ru/site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69_press_rosreestr@mail.ru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http://B13BF394716941531000D4A31E82E91F.dms.sberbank.ru/B13BF394716941531000D4A31E82E91F-FBC6997A156E14CCC6405455DEB2B042-91E2F9ABCBA48E3307C0FB73E682A471/1.p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829</Words>
  <Characters>4726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shchukina_i</dc:creator>
  <cp:lastModifiedBy>tma</cp:lastModifiedBy>
  <cp:revision>5</cp:revision>
  <cp:lastPrinted>2022-10-07T06:44:00Z</cp:lastPrinted>
  <dcterms:created xsi:type="dcterms:W3CDTF">2022-10-17T15:24:00Z</dcterms:created>
  <dcterms:modified xsi:type="dcterms:W3CDTF">2022-10-18T05:58:00Z</dcterms:modified>
</cp:coreProperties>
</file>