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4F1EA6" w:rsidP="001B7216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3" name="Рисунок 3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</w:p>
    <w:p w:rsidR="001B7216" w:rsidRPr="007331CE" w:rsidRDefault="001B7216" w:rsidP="001B7216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7331CE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9D70E1" w:rsidRPr="007A1E76" w:rsidRDefault="009D70E1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37260B" w:rsidRPr="0037260B" w:rsidRDefault="0037260B" w:rsidP="004F1EA6">
      <w:pPr>
        <w:jc w:val="both"/>
        <w:rPr>
          <w:rFonts w:ascii="Arial" w:hAnsi="Arial" w:cs="Arial"/>
          <w:sz w:val="32"/>
          <w:szCs w:val="32"/>
        </w:rPr>
      </w:pPr>
      <w:r w:rsidRPr="0037260B">
        <w:rPr>
          <w:rFonts w:ascii="Arial" w:hAnsi="Arial" w:cs="Arial"/>
          <w:sz w:val="32"/>
          <w:szCs w:val="32"/>
        </w:rPr>
        <w:t>В Тверской области реализована возможность подачи заявления органом власти на регистрацию права собственности за застройщиком</w:t>
      </w:r>
    </w:p>
    <w:p w:rsidR="0037260B" w:rsidRDefault="0037260B" w:rsidP="00CB6E9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37260B">
        <w:rPr>
          <w:rFonts w:ascii="Arial" w:hAnsi="Arial" w:cs="Arial"/>
        </w:rPr>
        <w:t xml:space="preserve">Такая возможность появилась благодаря нововведениям в законодательстве, </w:t>
      </w:r>
      <w:r w:rsidR="00CB6E93">
        <w:rPr>
          <w:rFonts w:ascii="Arial" w:hAnsi="Arial" w:cs="Arial"/>
        </w:rPr>
        <w:t xml:space="preserve">инициированным </w:t>
      </w:r>
      <w:proofErr w:type="spellStart"/>
      <w:r w:rsidR="00CB6E93">
        <w:rPr>
          <w:rFonts w:ascii="Arial" w:hAnsi="Arial" w:cs="Arial"/>
        </w:rPr>
        <w:t>Росреестром</w:t>
      </w:r>
      <w:proofErr w:type="spellEnd"/>
      <w:r w:rsidR="00CB6E93">
        <w:rPr>
          <w:rFonts w:ascii="Arial" w:hAnsi="Arial" w:cs="Arial"/>
        </w:rPr>
        <w:t xml:space="preserve"> и </w:t>
      </w:r>
      <w:r w:rsidRPr="0037260B">
        <w:rPr>
          <w:rFonts w:ascii="Arial" w:hAnsi="Arial" w:cs="Arial"/>
        </w:rPr>
        <w:t>вступившим в силу с 1 сентября 2022 года</w:t>
      </w:r>
      <w:bookmarkEnd w:id="0"/>
      <w:r w:rsidRPr="0037260B">
        <w:rPr>
          <w:rFonts w:ascii="Arial" w:hAnsi="Arial" w:cs="Arial"/>
        </w:rPr>
        <w:t xml:space="preserve">. Речь идет об обязанности органов </w:t>
      </w:r>
      <w:proofErr w:type="spellStart"/>
      <w:r w:rsidRPr="0037260B">
        <w:rPr>
          <w:rFonts w:ascii="Arial" w:hAnsi="Arial" w:cs="Arial"/>
        </w:rPr>
        <w:t>госвласти</w:t>
      </w:r>
      <w:proofErr w:type="spellEnd"/>
      <w:r w:rsidRPr="0037260B">
        <w:rPr>
          <w:rFonts w:ascii="Arial" w:hAnsi="Arial" w:cs="Arial"/>
        </w:rPr>
        <w:t xml:space="preserve"> и местного самоуправления, принявших решение о выдаче разрешения </w:t>
      </w:r>
      <w:r>
        <w:rPr>
          <w:rFonts w:ascii="Arial" w:hAnsi="Arial" w:cs="Arial"/>
        </w:rPr>
        <w:t xml:space="preserve">на строительство </w:t>
      </w:r>
      <w:r w:rsidRPr="0037260B">
        <w:rPr>
          <w:rFonts w:ascii="Arial" w:hAnsi="Arial" w:cs="Arial"/>
        </w:rPr>
        <w:t>и на ввод объекта капитального строительства в эксплуатацию, подавать документы не только на кадастровый учет, но и на регистрацию прав. Действие закона распространяется на объекты недвижимости, которые строятся без привлечения денежных средств дольщиков и инвесторов.</w:t>
      </w:r>
    </w:p>
    <w:p w:rsidR="00CB6E93" w:rsidRDefault="00CB6E93" w:rsidP="00CB6E93">
      <w:pPr>
        <w:spacing w:after="0" w:line="240" w:lineRule="auto"/>
        <w:jc w:val="both"/>
        <w:rPr>
          <w:rFonts w:ascii="Arial" w:hAnsi="Arial" w:cs="Arial"/>
        </w:rPr>
      </w:pPr>
    </w:p>
    <w:p w:rsidR="00C67FC6" w:rsidRDefault="0037260B" w:rsidP="00CB6E93">
      <w:pPr>
        <w:pStyle w:val="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</w:pPr>
      <w:r w:rsidRPr="00C67FC6">
        <w:rPr>
          <w:rFonts w:ascii="Arial" w:eastAsiaTheme="minorHAnsi" w:hAnsi="Arial" w:cs="Arial"/>
          <w:bCs w:val="0"/>
          <w:kern w:val="0"/>
          <w:sz w:val="22"/>
          <w:szCs w:val="22"/>
          <w:lang w:eastAsia="en-US"/>
        </w:rPr>
        <w:t xml:space="preserve">Заместитель руководителя Управления </w:t>
      </w:r>
      <w:proofErr w:type="spellStart"/>
      <w:r w:rsidRPr="00C67FC6">
        <w:rPr>
          <w:rFonts w:ascii="Arial" w:eastAsiaTheme="minorHAnsi" w:hAnsi="Arial" w:cs="Arial"/>
          <w:bCs w:val="0"/>
          <w:kern w:val="0"/>
          <w:sz w:val="22"/>
          <w:szCs w:val="22"/>
          <w:lang w:eastAsia="en-US"/>
        </w:rPr>
        <w:t>Росреестра</w:t>
      </w:r>
      <w:proofErr w:type="spellEnd"/>
      <w:r w:rsidRPr="00C67FC6">
        <w:rPr>
          <w:rFonts w:ascii="Arial" w:eastAsiaTheme="minorHAnsi" w:hAnsi="Arial" w:cs="Arial"/>
          <w:bCs w:val="0"/>
          <w:kern w:val="0"/>
          <w:sz w:val="22"/>
          <w:szCs w:val="22"/>
          <w:lang w:eastAsia="en-US"/>
        </w:rPr>
        <w:t xml:space="preserve"> по Тверской области Ольга Новосёлова:</w:t>
      </w:r>
      <w:r w:rsidRPr="00C67FC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C67FC6"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  <w:t>"</w:t>
      </w:r>
      <w:r w:rsidR="00C67FC6" w:rsidRPr="00C67FC6"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  <w:t xml:space="preserve">Нововведение направлено на снижение административных барьеров для строительного комплекса на рынке недвижимости, упрощение процедуры регистрации прав и сокращение ее сроков. Подав документы в Главное управление </w:t>
      </w:r>
      <w:r w:rsidR="00C67FC6" w:rsidRPr="00C67FC6"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  <w:br/>
        <w:t xml:space="preserve">архитектуры и градостроительства Тверской области и пройдя все согласования, застройщику не нужно будет после </w:t>
      </w:r>
      <w:r w:rsidR="009D70E1" w:rsidRPr="00C67FC6"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  <w:t xml:space="preserve">дополнительно </w:t>
      </w:r>
      <w:r w:rsidR="00B863E7" w:rsidRPr="00C67FC6"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  <w:t xml:space="preserve">обращаться </w:t>
      </w:r>
      <w:r w:rsidR="00C67FC6" w:rsidRPr="00C67FC6"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  <w:t xml:space="preserve">в МФЦ, так как всю необходимую документацию в электронном виде от его имени в </w:t>
      </w:r>
      <w:proofErr w:type="spellStart"/>
      <w:r w:rsidR="00C67FC6" w:rsidRPr="00C67FC6"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  <w:t>Росреестр</w:t>
      </w:r>
      <w:proofErr w:type="spellEnd"/>
      <w:r w:rsidR="00C67FC6" w:rsidRPr="00C67FC6"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  <w:t xml:space="preserve"> подаст орган власти". </w:t>
      </w:r>
    </w:p>
    <w:p w:rsidR="00CB6E93" w:rsidRPr="00C67FC6" w:rsidRDefault="00CB6E93" w:rsidP="00CB6E93">
      <w:pPr>
        <w:pStyle w:val="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i/>
          <w:kern w:val="0"/>
          <w:sz w:val="22"/>
          <w:szCs w:val="22"/>
          <w:lang w:eastAsia="en-US"/>
        </w:rPr>
      </w:pPr>
    </w:p>
    <w:p w:rsidR="00CB6E93" w:rsidRDefault="00C67FC6" w:rsidP="00CB6E9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тверском регионе в соответствии с новым порядком уже зарегистрировано право собственности на 7 объектов капитального строительства, имеющих нежилое назначение, общая площадь которых составила более 6,4 тыс.</w:t>
      </w:r>
      <w:r w:rsidR="00CB6E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кв.м. </w:t>
      </w:r>
      <w:r w:rsidR="00CB6E93">
        <w:rPr>
          <w:rFonts w:ascii="Arial" w:hAnsi="Arial" w:cs="Arial"/>
          <w:bCs/>
        </w:rPr>
        <w:t xml:space="preserve">Среди них свиноводческий комплекс в Бежецком районе, новая котельная в </w:t>
      </w:r>
      <w:proofErr w:type="spellStart"/>
      <w:r w:rsidR="00CB6E93">
        <w:rPr>
          <w:rFonts w:ascii="Arial" w:hAnsi="Arial" w:cs="Arial"/>
          <w:bCs/>
        </w:rPr>
        <w:t>Рамешковском</w:t>
      </w:r>
      <w:proofErr w:type="spellEnd"/>
      <w:r w:rsidR="00CB6E93">
        <w:rPr>
          <w:rFonts w:ascii="Arial" w:hAnsi="Arial" w:cs="Arial"/>
          <w:bCs/>
        </w:rPr>
        <w:t xml:space="preserve"> районе, магазин в Калининском районе, производственная база в г. Конаково. </w:t>
      </w:r>
    </w:p>
    <w:p w:rsidR="00DE4744" w:rsidRPr="0037260B" w:rsidRDefault="0037260B" w:rsidP="00CB6E93">
      <w:pPr>
        <w:spacing w:after="0" w:line="240" w:lineRule="auto"/>
        <w:jc w:val="both"/>
        <w:rPr>
          <w:rFonts w:ascii="Arial" w:hAnsi="Arial" w:cs="Arial"/>
        </w:rPr>
      </w:pPr>
      <w:r w:rsidRPr="0037260B">
        <w:rPr>
          <w:rFonts w:ascii="Arial" w:hAnsi="Arial" w:cs="Arial"/>
        </w:rPr>
        <w:br/>
      </w:r>
      <w:r w:rsidR="00CB6E93">
        <w:rPr>
          <w:rFonts w:ascii="Arial" w:hAnsi="Arial" w:cs="Arial"/>
        </w:rPr>
        <w:t>В целом</w:t>
      </w:r>
      <w:r w:rsidRPr="0037260B">
        <w:rPr>
          <w:rFonts w:ascii="Arial" w:hAnsi="Arial" w:cs="Arial"/>
        </w:rPr>
        <w:t xml:space="preserve"> за последние два года по инициативе </w:t>
      </w:r>
      <w:proofErr w:type="spellStart"/>
      <w:r w:rsidRPr="0037260B">
        <w:rPr>
          <w:rFonts w:ascii="Arial" w:hAnsi="Arial" w:cs="Arial"/>
        </w:rPr>
        <w:t>Росреестра</w:t>
      </w:r>
      <w:proofErr w:type="spellEnd"/>
      <w:r w:rsidRPr="0037260B">
        <w:rPr>
          <w:rFonts w:ascii="Arial" w:hAnsi="Arial" w:cs="Arial"/>
        </w:rPr>
        <w:t xml:space="preserve"> принято 40 федеральных законов. Так, например, в июле 2020-го вступил в действие закон, по которому от лица дольщиков документы на регистрацию </w:t>
      </w:r>
      <w:r w:rsidR="009D70E1">
        <w:rPr>
          <w:rFonts w:ascii="Arial" w:hAnsi="Arial" w:cs="Arial"/>
        </w:rPr>
        <w:t xml:space="preserve">права собственности </w:t>
      </w:r>
      <w:r w:rsidRPr="0037260B">
        <w:rPr>
          <w:rFonts w:ascii="Arial" w:hAnsi="Arial" w:cs="Arial"/>
        </w:rPr>
        <w:t>без доверенности в электронном виде пода</w:t>
      </w:r>
      <w:r w:rsidR="009D70E1">
        <w:rPr>
          <w:rFonts w:ascii="Arial" w:hAnsi="Arial" w:cs="Arial"/>
        </w:rPr>
        <w:t>е</w:t>
      </w:r>
      <w:r w:rsidRPr="0037260B">
        <w:rPr>
          <w:rFonts w:ascii="Arial" w:hAnsi="Arial" w:cs="Arial"/>
        </w:rPr>
        <w:t>т застройщик</w:t>
      </w:r>
      <w:r w:rsidR="009D70E1">
        <w:rPr>
          <w:rFonts w:ascii="Arial" w:hAnsi="Arial" w:cs="Arial"/>
        </w:rPr>
        <w:t xml:space="preserve">, что несомненно </w:t>
      </w:r>
      <w:r w:rsidRPr="0037260B">
        <w:rPr>
          <w:rFonts w:ascii="Arial" w:hAnsi="Arial" w:cs="Arial"/>
        </w:rPr>
        <w:t xml:space="preserve">очень удобно для граждан. </w:t>
      </w:r>
      <w:r w:rsidRPr="0037260B">
        <w:rPr>
          <w:rFonts w:ascii="Arial" w:hAnsi="Arial" w:cs="Arial"/>
        </w:rPr>
        <w:br/>
      </w:r>
    </w:p>
    <w:p w:rsidR="001B7216" w:rsidRPr="007614A8" w:rsidRDefault="00552049" w:rsidP="00483170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lastRenderedPageBreak/>
        <w:t xml:space="preserve">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</w:t>
      </w: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7 909 268 33 77, (4822) 47 73 34</w:t>
      </w: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 (доб. 1010)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F1EA6" w:rsidRPr="007331CE" w:rsidRDefault="00552049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F1EA6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F1EA6" w:rsidRPr="007331CE" w:rsidRDefault="00552049" w:rsidP="004F1EA6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F1EA6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F1EA6" w:rsidRPr="00D51BE0" w:rsidRDefault="00552049" w:rsidP="004F1EA6">
      <w:pPr>
        <w:widowControl w:val="0"/>
        <w:suppressAutoHyphens/>
        <w:spacing w:after="0" w:line="240" w:lineRule="auto"/>
        <w:jc w:val="both"/>
      </w:pPr>
      <w:hyperlink r:id="rId10" w:history="1">
        <w:r w:rsidR="004F1EA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4F1EA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4F1EA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4F1EA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4F1EA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4F1EA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4F1EA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4F1EA6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4F1EA6" w:rsidRPr="002951D6" w:rsidRDefault="00552049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4F1EA6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4F1EA6" w:rsidRPr="000F066C" w:rsidRDefault="004F1EA6" w:rsidP="004F1E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BE315C" w:rsidRPr="000F066C" w:rsidRDefault="00BE315C" w:rsidP="004F1E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49" w:rsidRDefault="00552049" w:rsidP="00D6630F">
      <w:pPr>
        <w:spacing w:after="0" w:line="240" w:lineRule="auto"/>
      </w:pPr>
      <w:r>
        <w:separator/>
      </w:r>
    </w:p>
  </w:endnote>
  <w:endnote w:type="continuationSeparator" w:id="0">
    <w:p w:rsidR="00552049" w:rsidRDefault="00552049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49" w:rsidRDefault="00552049" w:rsidP="00D6630F">
      <w:pPr>
        <w:spacing w:after="0" w:line="240" w:lineRule="auto"/>
      </w:pPr>
      <w:r>
        <w:separator/>
      </w:r>
    </w:p>
  </w:footnote>
  <w:footnote w:type="continuationSeparator" w:id="0">
    <w:p w:rsidR="00552049" w:rsidRDefault="00552049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11ECB"/>
    <w:rsid w:val="000221E6"/>
    <w:rsid w:val="0002610C"/>
    <w:rsid w:val="00034A23"/>
    <w:rsid w:val="00040181"/>
    <w:rsid w:val="0004107F"/>
    <w:rsid w:val="0004764A"/>
    <w:rsid w:val="00073C9D"/>
    <w:rsid w:val="000911BA"/>
    <w:rsid w:val="000913EA"/>
    <w:rsid w:val="0009481A"/>
    <w:rsid w:val="000A07D7"/>
    <w:rsid w:val="000A7D00"/>
    <w:rsid w:val="000B134E"/>
    <w:rsid w:val="000B1AD6"/>
    <w:rsid w:val="000B1FBF"/>
    <w:rsid w:val="000F066C"/>
    <w:rsid w:val="000F34C8"/>
    <w:rsid w:val="00100A30"/>
    <w:rsid w:val="00111194"/>
    <w:rsid w:val="00154F80"/>
    <w:rsid w:val="001B00EE"/>
    <w:rsid w:val="001B7216"/>
    <w:rsid w:val="001E2C9D"/>
    <w:rsid w:val="00201F01"/>
    <w:rsid w:val="00202E32"/>
    <w:rsid w:val="00210F4E"/>
    <w:rsid w:val="002243F1"/>
    <w:rsid w:val="0023711E"/>
    <w:rsid w:val="002444E2"/>
    <w:rsid w:val="002527CB"/>
    <w:rsid w:val="00260BC4"/>
    <w:rsid w:val="00293C62"/>
    <w:rsid w:val="002951D6"/>
    <w:rsid w:val="002B7ACC"/>
    <w:rsid w:val="00301852"/>
    <w:rsid w:val="00321933"/>
    <w:rsid w:val="00362D49"/>
    <w:rsid w:val="0037260B"/>
    <w:rsid w:val="00381269"/>
    <w:rsid w:val="003A403E"/>
    <w:rsid w:val="003B3532"/>
    <w:rsid w:val="003E6253"/>
    <w:rsid w:val="003F4D05"/>
    <w:rsid w:val="004020FB"/>
    <w:rsid w:val="004164D3"/>
    <w:rsid w:val="00444F0F"/>
    <w:rsid w:val="00456F8C"/>
    <w:rsid w:val="00461C4C"/>
    <w:rsid w:val="00483170"/>
    <w:rsid w:val="00484CA9"/>
    <w:rsid w:val="004E2460"/>
    <w:rsid w:val="004F1EA6"/>
    <w:rsid w:val="00514DBA"/>
    <w:rsid w:val="00533B61"/>
    <w:rsid w:val="00552049"/>
    <w:rsid w:val="00555ECB"/>
    <w:rsid w:val="00595C38"/>
    <w:rsid w:val="005A30D2"/>
    <w:rsid w:val="005A6ADA"/>
    <w:rsid w:val="005D1EE2"/>
    <w:rsid w:val="005D7894"/>
    <w:rsid w:val="005E58D7"/>
    <w:rsid w:val="005E5CFB"/>
    <w:rsid w:val="005F27B5"/>
    <w:rsid w:val="00623588"/>
    <w:rsid w:val="00632B3C"/>
    <w:rsid w:val="00650BD5"/>
    <w:rsid w:val="00655276"/>
    <w:rsid w:val="006613DD"/>
    <w:rsid w:val="0067518E"/>
    <w:rsid w:val="00675334"/>
    <w:rsid w:val="006857D7"/>
    <w:rsid w:val="006A0AA0"/>
    <w:rsid w:val="006B44C9"/>
    <w:rsid w:val="006E346E"/>
    <w:rsid w:val="0072764A"/>
    <w:rsid w:val="0073175E"/>
    <w:rsid w:val="007614A8"/>
    <w:rsid w:val="007636AA"/>
    <w:rsid w:val="00775EC1"/>
    <w:rsid w:val="00791095"/>
    <w:rsid w:val="00793735"/>
    <w:rsid w:val="007A1E76"/>
    <w:rsid w:val="007B20A5"/>
    <w:rsid w:val="007B3E60"/>
    <w:rsid w:val="007E747F"/>
    <w:rsid w:val="007F03D5"/>
    <w:rsid w:val="008076D6"/>
    <w:rsid w:val="00821EB7"/>
    <w:rsid w:val="008344FE"/>
    <w:rsid w:val="00834F3A"/>
    <w:rsid w:val="008514C0"/>
    <w:rsid w:val="008562E4"/>
    <w:rsid w:val="008C6006"/>
    <w:rsid w:val="008D0565"/>
    <w:rsid w:val="009115BF"/>
    <w:rsid w:val="00932AFD"/>
    <w:rsid w:val="0094312E"/>
    <w:rsid w:val="009C0B85"/>
    <w:rsid w:val="009D70E1"/>
    <w:rsid w:val="009E542F"/>
    <w:rsid w:val="009F5934"/>
    <w:rsid w:val="00A0038B"/>
    <w:rsid w:val="00A05D20"/>
    <w:rsid w:val="00A36EAB"/>
    <w:rsid w:val="00A40D1A"/>
    <w:rsid w:val="00A527F4"/>
    <w:rsid w:val="00A5510B"/>
    <w:rsid w:val="00A566ED"/>
    <w:rsid w:val="00A64880"/>
    <w:rsid w:val="00A7258B"/>
    <w:rsid w:val="00A77904"/>
    <w:rsid w:val="00A94788"/>
    <w:rsid w:val="00AA12E2"/>
    <w:rsid w:val="00AA53F0"/>
    <w:rsid w:val="00AC1600"/>
    <w:rsid w:val="00AC6889"/>
    <w:rsid w:val="00AD0DCB"/>
    <w:rsid w:val="00AD7F6E"/>
    <w:rsid w:val="00AE4D44"/>
    <w:rsid w:val="00B00A6A"/>
    <w:rsid w:val="00B12DDB"/>
    <w:rsid w:val="00B13F63"/>
    <w:rsid w:val="00B27764"/>
    <w:rsid w:val="00B4595B"/>
    <w:rsid w:val="00B463C3"/>
    <w:rsid w:val="00B85894"/>
    <w:rsid w:val="00B863E7"/>
    <w:rsid w:val="00BA496E"/>
    <w:rsid w:val="00BE315C"/>
    <w:rsid w:val="00C02405"/>
    <w:rsid w:val="00C41CE1"/>
    <w:rsid w:val="00C45CDA"/>
    <w:rsid w:val="00C505F9"/>
    <w:rsid w:val="00C535D8"/>
    <w:rsid w:val="00C67FC6"/>
    <w:rsid w:val="00C71BB6"/>
    <w:rsid w:val="00C82532"/>
    <w:rsid w:val="00C84DAE"/>
    <w:rsid w:val="00CB6E93"/>
    <w:rsid w:val="00CC0A66"/>
    <w:rsid w:val="00CC30B7"/>
    <w:rsid w:val="00CC3528"/>
    <w:rsid w:val="00CD5108"/>
    <w:rsid w:val="00D15E7B"/>
    <w:rsid w:val="00D16B8A"/>
    <w:rsid w:val="00D46092"/>
    <w:rsid w:val="00D57CE8"/>
    <w:rsid w:val="00D6630F"/>
    <w:rsid w:val="00D714BC"/>
    <w:rsid w:val="00D82296"/>
    <w:rsid w:val="00DC15D3"/>
    <w:rsid w:val="00DC68DD"/>
    <w:rsid w:val="00DE4744"/>
    <w:rsid w:val="00DF3A21"/>
    <w:rsid w:val="00DF723C"/>
    <w:rsid w:val="00E24984"/>
    <w:rsid w:val="00E27184"/>
    <w:rsid w:val="00E40C66"/>
    <w:rsid w:val="00E50155"/>
    <w:rsid w:val="00E548E7"/>
    <w:rsid w:val="00E60B12"/>
    <w:rsid w:val="00E922BD"/>
    <w:rsid w:val="00E95022"/>
    <w:rsid w:val="00EB0642"/>
    <w:rsid w:val="00EB2B3B"/>
    <w:rsid w:val="00EC6B2E"/>
    <w:rsid w:val="00ED3051"/>
    <w:rsid w:val="00EF7348"/>
    <w:rsid w:val="00F371A8"/>
    <w:rsid w:val="00F41C72"/>
    <w:rsid w:val="00F62148"/>
    <w:rsid w:val="00F67799"/>
    <w:rsid w:val="00F7553F"/>
    <w:rsid w:val="00F82FF1"/>
    <w:rsid w:val="00F84707"/>
    <w:rsid w:val="00F9286C"/>
    <w:rsid w:val="00FA1514"/>
    <w:rsid w:val="00FA4FC2"/>
    <w:rsid w:val="00FB0AE6"/>
    <w:rsid w:val="00FB1785"/>
    <w:rsid w:val="00FB1E69"/>
    <w:rsid w:val="00FC54C7"/>
    <w:rsid w:val="00FE31BD"/>
    <w:rsid w:val="00FE4326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FDC2B6B6-185E-46FD-B6F8-81B00B91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rosreestr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6</cp:revision>
  <cp:lastPrinted>2022-04-18T13:11:00Z</cp:lastPrinted>
  <dcterms:created xsi:type="dcterms:W3CDTF">2022-11-01T15:09:00Z</dcterms:created>
  <dcterms:modified xsi:type="dcterms:W3CDTF">2022-11-02T07:13:00Z</dcterms:modified>
</cp:coreProperties>
</file>