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34267B" w:rsidRDefault="0034267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34267B" w:rsidRDefault="0034267B" w:rsidP="0097122D">
      <w:pPr>
        <w:spacing w:after="0" w:line="240" w:lineRule="auto"/>
        <w:jc w:val="both"/>
        <w:outlineLvl w:val="0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Тверской Росреестр о</w:t>
      </w:r>
      <w:r w:rsidRPr="0034267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б изменениях при регистрации договоров </w:t>
      </w:r>
      <w:r w:rsidR="00B3651F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участия в </w:t>
      </w:r>
      <w:r w:rsidRPr="0034267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долево</w:t>
      </w:r>
      <w:r w:rsidR="00B3651F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м строительстве с </w:t>
      </w:r>
      <w:r w:rsidRPr="0034267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1 июля 2019 года</w:t>
      </w:r>
    </w:p>
    <w:p w:rsidR="00E24480" w:rsidRPr="00E24480" w:rsidRDefault="0034267B" w:rsidP="00DC086D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34267B">
        <w:rPr>
          <w:rStyle w:val="apple-converted-space"/>
          <w:rFonts w:ascii="Segoe UI" w:hAnsi="Segoe UI" w:cs="Segoe UI"/>
          <w:color w:val="000000"/>
          <w:sz w:val="32"/>
          <w:szCs w:val="32"/>
          <w:shd w:val="clear" w:color="auto" w:fill="FFFFFF"/>
        </w:rPr>
        <w:t> </w:t>
      </w:r>
      <w:r w:rsidRPr="0034267B">
        <w:rPr>
          <w:rFonts w:ascii="Segoe UI" w:hAnsi="Segoe UI" w:cs="Segoe UI"/>
          <w:color w:val="000000"/>
          <w:sz w:val="32"/>
          <w:szCs w:val="32"/>
        </w:rPr>
        <w:br/>
      </w:r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Управление Росреестра по Тверской области информирует граждан о введении с 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1 июля 2019 г</w:t>
      </w:r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ода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нов</w:t>
      </w:r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ого </w:t>
      </w:r>
      <w:proofErr w:type="gramStart"/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порядка п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ривлечения денежных средств </w:t>
      </w:r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участников долевого строительства</w:t>
      </w:r>
      <w:proofErr w:type="gramEnd"/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Теперь при заключении договора долевого участия </w:t>
      </w:r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в строительстве (ДДУ) 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сумма</w:t>
      </w:r>
      <w:r w:rsidR="007D284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, составляющая цену договора долевого участия, будет перечисляться 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на </w:t>
      </w:r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спецсчё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т</w:t>
      </w:r>
      <w:r w:rsidR="00F66D4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в уполномоченном банке (счёт э</w:t>
      </w:r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скроу)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 На этих счетах деньги дольщиков для оплаты по договору долевого участия блокируются и перечисляются застройщику только после исполнения им своих обязательств по договору, т.е. только после того, как он</w:t>
      </w:r>
      <w:r w:rsidR="007D284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получи</w:t>
      </w:r>
      <w:r w:rsidR="00C97EB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т</w:t>
      </w:r>
      <w:r w:rsidR="007D284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разрешение на ввод дома в эксплуатацию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Таким </w:t>
      </w:r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образом,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дольщикам гарантируется, что их средства не будут растрачены </w:t>
      </w:r>
      <w:proofErr w:type="gramStart"/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застройщиком</w:t>
      </w:r>
      <w:proofErr w:type="gramEnd"/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и они получат свои квартиры, либо им вернут</w:t>
      </w:r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деньги, если этого не произойдё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т. Кроме того, </w:t>
      </w:r>
      <w:r w:rsidR="007D284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переход на проектное финансирование даст возможность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остаться на рынке строительства только добросовестным застройщикам.</w:t>
      </w:r>
    </w:p>
    <w:p w:rsidR="00E24480" w:rsidRPr="00E24480" w:rsidRDefault="00E24480" w:rsidP="00DC086D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:rsidR="0034267B" w:rsidRPr="00FF3251" w:rsidRDefault="0034267B" w:rsidP="00E24480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FF32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Одним из важных моментов является то, </w:t>
      </w:r>
      <w:r w:rsidR="00E24480" w:rsidRPr="00FF32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что п</w:t>
      </w:r>
      <w:r w:rsidR="00DC086D" w:rsidRPr="00FF3251">
        <w:rPr>
          <w:rFonts w:ascii="Segoe UI" w:hAnsi="Segoe UI" w:cs="Segoe UI"/>
          <w:color w:val="000000"/>
          <w:sz w:val="22"/>
          <w:szCs w:val="22"/>
        </w:rPr>
        <w:t>осле 1 июля 2019 года реализовывать квартиры с использованием счетов</w:t>
      </w:r>
      <w:r w:rsidR="00E24480" w:rsidRPr="00FF3251">
        <w:rPr>
          <w:rFonts w:ascii="Segoe UI" w:hAnsi="Segoe UI" w:cs="Segoe UI"/>
          <w:color w:val="000000"/>
          <w:sz w:val="22"/>
          <w:szCs w:val="22"/>
        </w:rPr>
        <w:t xml:space="preserve"> эскроу придё</w:t>
      </w:r>
      <w:r w:rsidR="00DC086D" w:rsidRPr="00FF3251">
        <w:rPr>
          <w:rFonts w:ascii="Segoe UI" w:hAnsi="Segoe UI" w:cs="Segoe UI"/>
          <w:color w:val="000000"/>
          <w:sz w:val="22"/>
          <w:szCs w:val="22"/>
        </w:rPr>
        <w:t>тся и в тех домах, которые строятся сейчас. Однако</w:t>
      </w:r>
      <w:proofErr w:type="gramStart"/>
      <w:r w:rsidR="00C97EBC">
        <w:rPr>
          <w:rFonts w:ascii="Segoe UI" w:hAnsi="Segoe UI" w:cs="Segoe UI"/>
          <w:color w:val="000000"/>
          <w:sz w:val="22"/>
          <w:szCs w:val="22"/>
        </w:rPr>
        <w:t>,</w:t>
      </w:r>
      <w:proofErr w:type="gramEnd"/>
      <w:r w:rsidR="00DC086D" w:rsidRPr="00FF3251">
        <w:rPr>
          <w:rFonts w:ascii="Segoe UI" w:hAnsi="Segoe UI" w:cs="Segoe UI"/>
          <w:color w:val="000000"/>
          <w:sz w:val="22"/>
          <w:szCs w:val="22"/>
        </w:rPr>
        <w:t xml:space="preserve"> это правило не </w:t>
      </w:r>
      <w:r w:rsidR="0007113F">
        <w:rPr>
          <w:rFonts w:ascii="Segoe UI" w:hAnsi="Segoe UI" w:cs="Segoe UI"/>
          <w:color w:val="000000"/>
          <w:sz w:val="22"/>
          <w:szCs w:val="22"/>
        </w:rPr>
        <w:t>будет распространяться на дома</w:t>
      </w:r>
      <w:r w:rsidR="00DC086D" w:rsidRPr="00FF3251">
        <w:rPr>
          <w:rFonts w:ascii="Segoe UI" w:hAnsi="Segoe UI" w:cs="Segoe UI"/>
          <w:color w:val="000000"/>
          <w:sz w:val="22"/>
          <w:szCs w:val="22"/>
        </w:rPr>
        <w:t xml:space="preserve"> с высокой степенью готовности.</w:t>
      </w:r>
      <w:r w:rsidR="00E24480" w:rsidRPr="00FF3251">
        <w:rPr>
          <w:rFonts w:ascii="Segoe UI" w:hAnsi="Segoe UI" w:cs="Segoe UI"/>
          <w:color w:val="000000"/>
          <w:sz w:val="22"/>
          <w:szCs w:val="22"/>
        </w:rPr>
        <w:t xml:space="preserve"> Речь идёт об объектах</w:t>
      </w:r>
      <w:r w:rsidR="005E6317" w:rsidRPr="00FF32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которые будут соответствовать установленным Постановлением Правительства Российской Федерации от 22.04.2019 № 480 критериям, определяющим степень готовности многоквартирного дома и количество заключенных договоров участия в долевом строительстве. Заключение о степени готовности проекта строительства выда</w:t>
      </w:r>
      <w:r w:rsidR="00E24480" w:rsidRPr="00FF32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ё</w:t>
      </w:r>
      <w:r w:rsidR="005E6317" w:rsidRPr="00FF32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т </w:t>
      </w:r>
      <w:r w:rsidR="00E24480" w:rsidRPr="00FF32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в тверском регионе Министерство Тверской области по обеспечению контрольных фун</w:t>
      </w:r>
      <w:r w:rsidR="00FF32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к</w:t>
      </w:r>
      <w:r w:rsidR="00E24480" w:rsidRPr="00FF325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ций.</w:t>
      </w:r>
    </w:p>
    <w:p w:rsidR="00B3651F" w:rsidRPr="00FF3251" w:rsidRDefault="0034267B" w:rsidP="0097122D">
      <w:pPr>
        <w:spacing w:after="0" w:line="240" w:lineRule="auto"/>
        <w:jc w:val="both"/>
        <w:outlineLvl w:val="0"/>
        <w:rPr>
          <w:rFonts w:ascii="Segoe UI" w:hAnsi="Segoe UI" w:cs="Segoe UI"/>
          <w:color w:val="000000"/>
          <w:shd w:val="clear" w:color="auto" w:fill="FFFFFF"/>
        </w:rPr>
      </w:pPr>
      <w:r w:rsidRPr="0034267B">
        <w:rPr>
          <w:rFonts w:ascii="Segoe UI" w:hAnsi="Segoe UI" w:cs="Segoe UI"/>
          <w:color w:val="000000"/>
          <w:shd w:val="clear" w:color="auto" w:fill="FFFFFF"/>
        </w:rPr>
        <w:br/>
      </w:r>
      <w:r w:rsidR="00534C44" w:rsidRPr="0034267B">
        <w:rPr>
          <w:rFonts w:ascii="Segoe UI" w:hAnsi="Segoe UI" w:cs="Segoe UI"/>
          <w:b/>
          <w:color w:val="000000"/>
          <w:shd w:val="clear" w:color="auto" w:fill="FFFFFF"/>
        </w:rPr>
        <w:t xml:space="preserve">Заместитель </w:t>
      </w:r>
      <w:r w:rsidR="00B3651F">
        <w:rPr>
          <w:rFonts w:ascii="Segoe UI" w:hAnsi="Segoe UI" w:cs="Segoe UI"/>
          <w:b/>
          <w:color w:val="000000"/>
          <w:shd w:val="clear" w:color="auto" w:fill="FFFFFF"/>
        </w:rPr>
        <w:t xml:space="preserve">руководителя </w:t>
      </w:r>
      <w:r w:rsidR="00534C44" w:rsidRPr="0034267B">
        <w:rPr>
          <w:rFonts w:ascii="Segoe UI" w:hAnsi="Segoe UI" w:cs="Segoe UI"/>
          <w:b/>
          <w:color w:val="000000"/>
          <w:shd w:val="clear" w:color="auto" w:fill="FFFFFF"/>
        </w:rPr>
        <w:t xml:space="preserve">Управления Росреестра по Тверской области </w:t>
      </w:r>
      <w:r w:rsidR="00B3651F">
        <w:rPr>
          <w:rFonts w:ascii="Segoe UI" w:hAnsi="Segoe UI" w:cs="Segoe UI"/>
          <w:b/>
          <w:color w:val="000000"/>
          <w:shd w:val="clear" w:color="auto" w:fill="FFFFFF"/>
        </w:rPr>
        <w:t>Ирина Миронова</w:t>
      </w:r>
      <w:r w:rsidR="00534C44" w:rsidRPr="0034267B">
        <w:rPr>
          <w:rFonts w:ascii="Segoe UI" w:hAnsi="Segoe UI" w:cs="Segoe UI"/>
          <w:b/>
          <w:color w:val="000000"/>
          <w:shd w:val="clear" w:color="auto" w:fill="FFFFFF"/>
        </w:rPr>
        <w:t>:</w:t>
      </w:r>
      <w:r w:rsidR="00534C44">
        <w:rPr>
          <w:rFonts w:ascii="Segoe UI" w:hAnsi="Segoe UI" w:cs="Segoe UI"/>
          <w:color w:val="000000"/>
          <w:shd w:val="clear" w:color="auto" w:fill="FFFFFF"/>
        </w:rPr>
        <w:t xml:space="preserve"> «В</w:t>
      </w:r>
      <w:r w:rsidR="00534C44" w:rsidRPr="0034267B">
        <w:rPr>
          <w:rFonts w:ascii="Segoe UI" w:hAnsi="Segoe UI" w:cs="Segoe UI"/>
          <w:color w:val="000000"/>
          <w:shd w:val="clear" w:color="auto" w:fill="FFFFFF"/>
        </w:rPr>
        <w:t xml:space="preserve"> соответствии с Федеральным законом от 25.12.2018 № 478-ФЗ «О внесении изменений в ФЗ «Об участии в долевом строительстве и иные отдельные законодательные акты РФ» договоры участия в долевом строительстве, представленные на государственную регистрацию после 1 июля 2019</w:t>
      </w:r>
      <w:r w:rsidR="00534C44">
        <w:rPr>
          <w:rFonts w:ascii="Segoe UI" w:hAnsi="Segoe UI" w:cs="Segoe UI"/>
          <w:color w:val="000000"/>
          <w:shd w:val="clear" w:color="auto" w:fill="FFFFFF"/>
        </w:rPr>
        <w:t xml:space="preserve"> года</w:t>
      </w:r>
      <w:r w:rsidR="00534C44" w:rsidRPr="0034267B">
        <w:rPr>
          <w:rFonts w:ascii="Segoe UI" w:hAnsi="Segoe UI" w:cs="Segoe UI"/>
          <w:color w:val="000000"/>
          <w:shd w:val="clear" w:color="auto" w:fill="FFFFFF"/>
        </w:rPr>
        <w:t>, будут регистрироваться с применением механизма эскроу сч</w:t>
      </w:r>
      <w:r w:rsidR="00534C44">
        <w:rPr>
          <w:rFonts w:ascii="Segoe UI" w:hAnsi="Segoe UI" w:cs="Segoe UI"/>
          <w:color w:val="000000"/>
          <w:shd w:val="clear" w:color="auto" w:fill="FFFFFF"/>
        </w:rPr>
        <w:t>ё</w:t>
      </w:r>
      <w:r w:rsidR="00534C44" w:rsidRPr="0034267B">
        <w:rPr>
          <w:rFonts w:ascii="Segoe UI" w:hAnsi="Segoe UI" w:cs="Segoe UI"/>
          <w:color w:val="000000"/>
          <w:shd w:val="clear" w:color="auto" w:fill="FFFFFF"/>
        </w:rPr>
        <w:t>та</w:t>
      </w:r>
      <w:r w:rsidR="00B3651F">
        <w:rPr>
          <w:rFonts w:ascii="Segoe UI" w:hAnsi="Segoe UI" w:cs="Segoe UI"/>
          <w:color w:val="000000"/>
          <w:shd w:val="clear" w:color="auto" w:fill="FFFFFF"/>
        </w:rPr>
        <w:t>.</w:t>
      </w:r>
      <w:r w:rsidR="00B3651F" w:rsidRPr="00B3651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F3251">
        <w:rPr>
          <w:rFonts w:ascii="Segoe UI" w:hAnsi="Segoe UI" w:cs="Segoe UI"/>
          <w:color w:val="000000"/>
          <w:shd w:val="clear" w:color="auto" w:fill="FFFFFF"/>
        </w:rPr>
        <w:t xml:space="preserve">Это означает, </w:t>
      </w:r>
      <w:r w:rsidR="00FF3251" w:rsidRPr="002D2285">
        <w:rPr>
          <w:rFonts w:ascii="Segoe UI" w:hAnsi="Segoe UI" w:cs="Segoe UI"/>
          <w:color w:val="000000"/>
          <w:shd w:val="clear" w:color="auto" w:fill="FFFFFF"/>
        </w:rPr>
        <w:t xml:space="preserve">что </w:t>
      </w:r>
      <w:r w:rsidR="002D2285" w:rsidRPr="002D2285">
        <w:rPr>
          <w:rFonts w:ascii="Segoe UI" w:hAnsi="Segoe UI" w:cs="Segoe UI"/>
          <w:color w:val="000000"/>
          <w:shd w:val="clear" w:color="auto" w:fill="FFFFFF"/>
        </w:rPr>
        <w:t>с</w:t>
      </w:r>
      <w:r w:rsidR="00FF3251" w:rsidRPr="002D2285">
        <w:rPr>
          <w:color w:val="000000"/>
          <w:shd w:val="clear" w:color="auto" w:fill="FFFFFF"/>
        </w:rPr>
        <w:t xml:space="preserve"> </w:t>
      </w:r>
      <w:r w:rsidR="00FF3251" w:rsidRPr="002D2285">
        <w:rPr>
          <w:rFonts w:ascii="Segoe UI" w:hAnsi="Segoe UI" w:cs="Segoe UI"/>
          <w:color w:val="000000"/>
          <w:shd w:val="clear" w:color="auto" w:fill="FFFFFF"/>
        </w:rPr>
        <w:t>1</w:t>
      </w:r>
      <w:r w:rsidR="00FF3251" w:rsidRPr="002D2285">
        <w:rPr>
          <w:color w:val="000000"/>
          <w:shd w:val="clear" w:color="auto" w:fill="FFFFFF"/>
        </w:rPr>
        <w:t xml:space="preserve"> </w:t>
      </w:r>
      <w:r w:rsidR="00FF3251" w:rsidRPr="002D2285">
        <w:rPr>
          <w:rFonts w:ascii="Segoe UI" w:hAnsi="Segoe UI" w:cs="Segoe UI"/>
          <w:color w:val="000000"/>
          <w:shd w:val="clear" w:color="auto" w:fill="FFFFFF"/>
        </w:rPr>
        <w:t>июля</w:t>
      </w:r>
      <w:r w:rsidR="00FF3251">
        <w:rPr>
          <w:color w:val="000000"/>
          <w:sz w:val="20"/>
          <w:szCs w:val="20"/>
          <w:shd w:val="clear" w:color="auto" w:fill="FFFFFF"/>
        </w:rPr>
        <w:t xml:space="preserve">  </w:t>
      </w:r>
      <w:r w:rsidR="00FF3251" w:rsidRPr="00FF3251">
        <w:rPr>
          <w:rFonts w:ascii="Segoe UI" w:hAnsi="Segoe UI" w:cs="Segoe UI"/>
          <w:color w:val="000000"/>
          <w:shd w:val="clear" w:color="auto" w:fill="FFFFFF"/>
        </w:rPr>
        <w:t xml:space="preserve">специалисты </w:t>
      </w:r>
      <w:r w:rsidR="00FF3251">
        <w:rPr>
          <w:rFonts w:ascii="Segoe UI" w:hAnsi="Segoe UI" w:cs="Segoe UI"/>
          <w:color w:val="000000"/>
          <w:shd w:val="clear" w:color="auto" w:fill="FFFFFF"/>
        </w:rPr>
        <w:t xml:space="preserve">Управления </w:t>
      </w:r>
      <w:r w:rsidR="00FF3251" w:rsidRPr="00FF3251">
        <w:rPr>
          <w:rFonts w:ascii="Segoe UI" w:hAnsi="Segoe UI" w:cs="Segoe UI"/>
          <w:color w:val="000000"/>
          <w:shd w:val="clear" w:color="auto" w:fill="FFFFFF"/>
        </w:rPr>
        <w:t>при получении документов от застройщика будут проверять, внес</w:t>
      </w:r>
      <w:r w:rsidR="00FF3251">
        <w:rPr>
          <w:rFonts w:ascii="Segoe UI" w:hAnsi="Segoe UI" w:cs="Segoe UI"/>
          <w:color w:val="000000"/>
          <w:shd w:val="clear" w:color="auto" w:fill="FFFFFF"/>
        </w:rPr>
        <w:t>ё</w:t>
      </w:r>
      <w:r w:rsidR="00FF3251" w:rsidRPr="00FF3251">
        <w:rPr>
          <w:rFonts w:ascii="Segoe UI" w:hAnsi="Segoe UI" w:cs="Segoe UI"/>
          <w:color w:val="000000"/>
          <w:shd w:val="clear" w:color="auto" w:fill="FFFFFF"/>
        </w:rPr>
        <w:t xml:space="preserve">н ли банк в реестр </w:t>
      </w:r>
      <w:r w:rsidR="00FF3251">
        <w:rPr>
          <w:rFonts w:ascii="Segoe UI" w:hAnsi="Segoe UI" w:cs="Segoe UI"/>
          <w:color w:val="000000"/>
          <w:shd w:val="clear" w:color="auto" w:fill="FFFFFF"/>
        </w:rPr>
        <w:t>кредитных организаций</w:t>
      </w:r>
      <w:r w:rsidR="00FF3251" w:rsidRPr="00FF3251">
        <w:rPr>
          <w:rFonts w:ascii="Segoe UI" w:hAnsi="Segoe UI" w:cs="Segoe UI"/>
          <w:color w:val="000000"/>
          <w:shd w:val="clear" w:color="auto" w:fill="FFFFFF"/>
        </w:rPr>
        <w:t xml:space="preserve"> Центробанка</w:t>
      </w:r>
      <w:r w:rsidR="00FF3251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FF3251" w:rsidRPr="00FF3251">
        <w:rPr>
          <w:rFonts w:ascii="Segoe UI" w:hAnsi="Segoe UI" w:cs="Segoe UI"/>
          <w:color w:val="000000"/>
          <w:shd w:val="clear" w:color="auto" w:fill="FFFFFF"/>
        </w:rPr>
        <w:t xml:space="preserve">имеющих право на </w:t>
      </w:r>
      <w:r w:rsidR="00FF3251">
        <w:rPr>
          <w:rFonts w:ascii="Segoe UI" w:hAnsi="Segoe UI" w:cs="Segoe UI"/>
          <w:color w:val="000000"/>
          <w:shd w:val="clear" w:color="auto" w:fill="FFFFFF"/>
        </w:rPr>
        <w:t>открытие счетов эскроу для расчё</w:t>
      </w:r>
      <w:r w:rsidR="00FF3251" w:rsidRPr="00FF3251">
        <w:rPr>
          <w:rFonts w:ascii="Segoe UI" w:hAnsi="Segoe UI" w:cs="Segoe UI"/>
          <w:color w:val="000000"/>
          <w:shd w:val="clear" w:color="auto" w:fill="FFFFFF"/>
        </w:rPr>
        <w:t>тов по договору участия в долевом строительстве</w:t>
      </w:r>
      <w:r w:rsidR="00FF3251">
        <w:rPr>
          <w:rFonts w:ascii="Segoe UI" w:hAnsi="Segoe UI" w:cs="Segoe UI"/>
          <w:color w:val="000000"/>
          <w:shd w:val="clear" w:color="auto" w:fill="FFFFFF"/>
        </w:rPr>
        <w:t>. И при</w:t>
      </w:r>
      <w:r w:rsidR="00FF3251" w:rsidRPr="00FF325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F3251">
        <w:rPr>
          <w:rFonts w:ascii="Segoe UI" w:hAnsi="Segoe UI" w:cs="Segoe UI"/>
          <w:color w:val="000000"/>
          <w:shd w:val="clear" w:color="auto" w:fill="FFFFFF"/>
        </w:rPr>
        <w:t>наличии</w:t>
      </w:r>
      <w:r w:rsidR="00FF3251" w:rsidRPr="00FF3251">
        <w:rPr>
          <w:rFonts w:ascii="Segoe UI" w:hAnsi="Segoe UI" w:cs="Segoe UI"/>
          <w:color w:val="000000"/>
          <w:shd w:val="clear" w:color="auto" w:fill="FFFFFF"/>
        </w:rPr>
        <w:t xml:space="preserve"> полного пакета документов </w:t>
      </w:r>
      <w:r w:rsidR="00FF3251">
        <w:rPr>
          <w:rFonts w:ascii="Segoe UI" w:hAnsi="Segoe UI" w:cs="Segoe UI"/>
          <w:color w:val="000000"/>
          <w:shd w:val="clear" w:color="auto" w:fill="FFFFFF"/>
        </w:rPr>
        <w:t xml:space="preserve">будет </w:t>
      </w:r>
      <w:r w:rsidR="00FF3251" w:rsidRPr="00FF3251">
        <w:rPr>
          <w:rFonts w:ascii="Segoe UI" w:hAnsi="Segoe UI" w:cs="Segoe UI"/>
          <w:color w:val="000000"/>
          <w:shd w:val="clear" w:color="auto" w:fill="FFFFFF"/>
        </w:rPr>
        <w:t>производиться регистрация договора</w:t>
      </w:r>
      <w:r w:rsidR="00FF3251">
        <w:rPr>
          <w:rFonts w:ascii="Segoe UI" w:hAnsi="Segoe UI" w:cs="Segoe UI"/>
          <w:color w:val="000000"/>
          <w:shd w:val="clear" w:color="auto" w:fill="FFFFFF"/>
        </w:rPr>
        <w:t>».</w:t>
      </w:r>
    </w:p>
    <w:p w:rsidR="00DC086D" w:rsidRPr="00FF3251" w:rsidRDefault="00DC086D" w:rsidP="0097122D">
      <w:pPr>
        <w:spacing w:after="0" w:line="240" w:lineRule="auto"/>
        <w:jc w:val="both"/>
        <w:outlineLvl w:val="0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</w:p>
    <w:p w:rsidR="0034267B" w:rsidRDefault="0034267B" w:rsidP="0097122D">
      <w:pPr>
        <w:spacing w:after="0" w:line="240" w:lineRule="auto"/>
        <w:jc w:val="both"/>
        <w:outlineLvl w:val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Несмотря на вышеуказанные изменения, </w:t>
      </w:r>
      <w:r w:rsidR="00B3651F">
        <w:rPr>
          <w:rFonts w:ascii="Segoe UI" w:hAnsi="Segoe UI" w:cs="Segoe UI"/>
          <w:color w:val="000000"/>
          <w:shd w:val="clear" w:color="auto" w:fill="FFFFFF"/>
        </w:rPr>
        <w:t xml:space="preserve">сам </w:t>
      </w:r>
      <w:r>
        <w:rPr>
          <w:rFonts w:ascii="Segoe UI" w:hAnsi="Segoe UI" w:cs="Segoe UI"/>
          <w:color w:val="000000"/>
          <w:shd w:val="clear" w:color="auto" w:fill="FFFFFF"/>
        </w:rPr>
        <w:t>п</w:t>
      </w:r>
      <w:r w:rsidRPr="0034267B">
        <w:rPr>
          <w:rFonts w:ascii="Segoe UI" w:hAnsi="Segoe UI" w:cs="Segoe UI"/>
          <w:color w:val="000000"/>
          <w:shd w:val="clear" w:color="auto" w:fill="FFFFFF"/>
        </w:rPr>
        <w:t>еречень документов, необходимый для проведения государственной регистрации договоров долевого участия с применением счетов эскроу, не поменялся.</w:t>
      </w:r>
    </w:p>
    <w:p w:rsidR="00B3651F" w:rsidRDefault="00B3651F" w:rsidP="0097122D">
      <w:pPr>
        <w:spacing w:after="0" w:line="240" w:lineRule="auto"/>
        <w:jc w:val="both"/>
        <w:outlineLvl w:val="0"/>
        <w:rPr>
          <w:rFonts w:ascii="Segoe UI" w:hAnsi="Segoe UI" w:cs="Segoe UI"/>
          <w:color w:val="000000"/>
          <w:shd w:val="clear" w:color="auto" w:fill="FFFFFF"/>
        </w:rPr>
      </w:pPr>
    </w:p>
    <w:p w:rsidR="0034267B" w:rsidRDefault="0034267B" w:rsidP="0097122D">
      <w:pPr>
        <w:spacing w:after="0" w:line="240" w:lineRule="auto"/>
        <w:jc w:val="both"/>
        <w:outlineLvl w:val="0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34267B">
        <w:rPr>
          <w:rFonts w:ascii="Segoe UI" w:hAnsi="Segoe UI" w:cs="Segoe UI"/>
          <w:color w:val="000000"/>
          <w:shd w:val="clear" w:color="auto" w:fill="FFFFFF"/>
        </w:rPr>
        <w:t>В соответствии с Федеральн</w:t>
      </w:r>
      <w:r>
        <w:rPr>
          <w:rFonts w:ascii="Segoe UI" w:hAnsi="Segoe UI" w:cs="Segoe UI"/>
          <w:color w:val="000000"/>
          <w:shd w:val="clear" w:color="auto" w:fill="FFFFFF"/>
        </w:rPr>
        <w:t>ым</w:t>
      </w:r>
      <w:r w:rsidRPr="0034267B">
        <w:rPr>
          <w:rFonts w:ascii="Segoe UI" w:hAnsi="Segoe UI" w:cs="Segoe UI"/>
          <w:color w:val="000000"/>
          <w:shd w:val="clear" w:color="auto" w:fill="FFFFFF"/>
        </w:rPr>
        <w:t xml:space="preserve"> закон</w:t>
      </w:r>
      <w:r>
        <w:rPr>
          <w:rFonts w:ascii="Segoe UI" w:hAnsi="Segoe UI" w:cs="Segoe UI"/>
          <w:color w:val="000000"/>
          <w:shd w:val="clear" w:color="auto" w:fill="FFFFFF"/>
        </w:rPr>
        <w:t>ом</w:t>
      </w:r>
      <w:r w:rsidRPr="0034267B">
        <w:rPr>
          <w:rFonts w:ascii="Segoe UI" w:hAnsi="Segoe UI" w:cs="Segoe UI"/>
          <w:color w:val="000000"/>
          <w:shd w:val="clear" w:color="auto" w:fill="FFFFFF"/>
        </w:rPr>
        <w:t xml:space="preserve"> от 13.07.2015 №218</w:t>
      </w:r>
      <w:r>
        <w:rPr>
          <w:rFonts w:ascii="Segoe UI" w:hAnsi="Segoe UI" w:cs="Segoe UI"/>
          <w:color w:val="000000"/>
          <w:shd w:val="clear" w:color="auto" w:fill="FFFFFF"/>
        </w:rPr>
        <w:t>-ФЗ</w:t>
      </w:r>
      <w:r w:rsidRPr="0034267B">
        <w:rPr>
          <w:rFonts w:ascii="Segoe UI" w:hAnsi="Segoe UI" w:cs="Segoe UI"/>
          <w:color w:val="000000"/>
          <w:shd w:val="clear" w:color="auto" w:fill="FFFFFF"/>
        </w:rPr>
        <w:t xml:space="preserve"> «О государственной регистрации недвижимости» для государственной регистрации договора участия в долевом строительстве с первым участником долевого строительства представляются следующие документы:</w:t>
      </w:r>
      <w:r w:rsidRPr="0034267B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34267B" w:rsidRDefault="0034267B" w:rsidP="0097122D">
      <w:pPr>
        <w:spacing w:after="0" w:line="240" w:lineRule="auto"/>
        <w:jc w:val="both"/>
        <w:outlineLvl w:val="0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34267B">
        <w:rPr>
          <w:rFonts w:ascii="Segoe UI" w:hAnsi="Segoe UI" w:cs="Segoe UI"/>
          <w:color w:val="000000"/>
          <w:shd w:val="clear" w:color="auto" w:fill="FFFFFF"/>
        </w:rPr>
        <w:t>- разрешение на строительство;</w:t>
      </w:r>
      <w:r w:rsidRPr="0034267B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34267B" w:rsidRDefault="0034267B" w:rsidP="0097122D">
      <w:pPr>
        <w:spacing w:after="0" w:line="240" w:lineRule="auto"/>
        <w:jc w:val="both"/>
        <w:outlineLvl w:val="0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34267B">
        <w:rPr>
          <w:rFonts w:ascii="Segoe UI" w:hAnsi="Segoe UI" w:cs="Segoe UI"/>
          <w:color w:val="000000"/>
          <w:shd w:val="clear" w:color="auto" w:fill="FFFFFF"/>
        </w:rPr>
        <w:t>- план создаваемого многоквартирного дома, иного объекта недвижимости с указанием его местоположения, количества находящихся в составе создаваемого многоквартирного дома, иного объекта недвижимости жилых и нежилых помещений, машино-мест, планируемой площади каждого из указанных помещений и машино-мест (оригинал и копия);</w:t>
      </w:r>
      <w:r w:rsidRPr="0034267B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34267B">
        <w:rPr>
          <w:rFonts w:ascii="Segoe UI" w:hAnsi="Segoe UI" w:cs="Segoe UI"/>
          <w:color w:val="000000"/>
          <w:shd w:val="clear" w:color="auto" w:fill="FFFFFF"/>
        </w:rPr>
        <w:br/>
        <w:t>- проектная декларация;</w:t>
      </w:r>
      <w:r w:rsidRPr="0034267B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34267B" w:rsidRDefault="0034267B" w:rsidP="0097122D">
      <w:pPr>
        <w:spacing w:after="0" w:line="240" w:lineRule="auto"/>
        <w:jc w:val="both"/>
        <w:outlineLvl w:val="0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34267B">
        <w:rPr>
          <w:rFonts w:ascii="Segoe UI" w:hAnsi="Segoe UI" w:cs="Segoe UI"/>
          <w:color w:val="000000"/>
          <w:shd w:val="clear" w:color="auto" w:fill="FFFFFF"/>
        </w:rPr>
        <w:t>- заключение уполномоченного на осуществление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 о соответствии застройщика и проектной декларации, выданное не ранее чем за шестьдесят дней до дня представления заявления о государственной регистрации договора участия в долевом строительстве;</w:t>
      </w:r>
      <w:r w:rsidRPr="0034267B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37402" w:rsidRDefault="0034267B" w:rsidP="001374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4267B">
        <w:rPr>
          <w:rFonts w:ascii="Segoe UI" w:hAnsi="Segoe UI" w:cs="Segoe UI"/>
          <w:color w:val="000000"/>
          <w:shd w:val="clear" w:color="auto" w:fill="FFFFFF"/>
        </w:rPr>
        <w:t xml:space="preserve">- договор участия в долевом строительстве, в </w:t>
      </w:r>
      <w:r>
        <w:rPr>
          <w:rFonts w:ascii="Segoe UI" w:hAnsi="Segoe UI" w:cs="Segoe UI"/>
          <w:color w:val="000000"/>
          <w:shd w:val="clear" w:color="auto" w:fill="FFFFFF"/>
        </w:rPr>
        <w:t xml:space="preserve">котором </w:t>
      </w:r>
      <w:r w:rsidRPr="0034267B">
        <w:rPr>
          <w:rFonts w:ascii="Segoe UI" w:hAnsi="Segoe UI" w:cs="Segoe UI"/>
          <w:color w:val="000000"/>
          <w:shd w:val="clear" w:color="auto" w:fill="FFFFFF"/>
        </w:rPr>
        <w:t>должны быть предусмотрены условия об обязанности участника долевого строительства (депоне</w:t>
      </w:r>
      <w:r>
        <w:rPr>
          <w:rFonts w:ascii="Segoe UI" w:hAnsi="Segoe UI" w:cs="Segoe UI"/>
          <w:color w:val="000000"/>
          <w:shd w:val="clear" w:color="auto" w:fill="FFFFFF"/>
        </w:rPr>
        <w:t>нта) уплатить цену договора путё</w:t>
      </w:r>
      <w:r w:rsidRPr="0034267B">
        <w:rPr>
          <w:rFonts w:ascii="Segoe UI" w:hAnsi="Segoe UI" w:cs="Segoe UI"/>
          <w:color w:val="000000"/>
          <w:shd w:val="clear" w:color="auto" w:fill="FFFFFF"/>
        </w:rPr>
        <w:t>м внесения денежных средств на открытый в уполном</w:t>
      </w:r>
      <w:r>
        <w:rPr>
          <w:rFonts w:ascii="Segoe UI" w:hAnsi="Segoe UI" w:cs="Segoe UI"/>
          <w:color w:val="000000"/>
          <w:shd w:val="clear" w:color="auto" w:fill="FFFFFF"/>
        </w:rPr>
        <w:t>оченном банке (эскроу-агент) счё</w:t>
      </w:r>
      <w:r w:rsidRPr="0034267B">
        <w:rPr>
          <w:rFonts w:ascii="Segoe UI" w:hAnsi="Segoe UI" w:cs="Segoe UI"/>
          <w:color w:val="000000"/>
          <w:shd w:val="clear" w:color="auto" w:fill="FFFFFF"/>
        </w:rPr>
        <w:t>т эскроу с указанием сведений о таком банке.</w:t>
      </w:r>
      <w:r w:rsidRPr="0034267B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34267B">
        <w:rPr>
          <w:rFonts w:ascii="Segoe UI" w:hAnsi="Segoe UI" w:cs="Segoe UI"/>
          <w:color w:val="000000"/>
          <w:shd w:val="clear" w:color="auto" w:fill="FFFFFF"/>
        </w:rPr>
        <w:br/>
      </w:r>
    </w:p>
    <w:p w:rsidR="0034267B" w:rsidRDefault="0034267B" w:rsidP="001374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4267B">
        <w:rPr>
          <w:rFonts w:ascii="Segoe UI" w:hAnsi="Segoe UI" w:cs="Segoe UI"/>
          <w:color w:val="000000"/>
          <w:shd w:val="clear" w:color="auto" w:fill="FFFFFF"/>
        </w:rPr>
        <w:t>В случае</w:t>
      </w:r>
      <w:proofErr w:type="gramStart"/>
      <w:r w:rsidR="0008316D">
        <w:rPr>
          <w:rFonts w:ascii="Segoe UI" w:hAnsi="Segoe UI" w:cs="Segoe UI"/>
          <w:color w:val="000000"/>
          <w:shd w:val="clear" w:color="auto" w:fill="FFFFFF"/>
        </w:rPr>
        <w:t>,</w:t>
      </w:r>
      <w:proofErr w:type="gramEnd"/>
      <w:r w:rsidRPr="0034267B">
        <w:rPr>
          <w:rFonts w:ascii="Segoe UI" w:hAnsi="Segoe UI" w:cs="Segoe UI"/>
          <w:color w:val="000000"/>
          <w:shd w:val="clear" w:color="auto" w:fill="FFFFFF"/>
        </w:rPr>
        <w:t xml:space="preserve"> если строящийся многоквартирный жилой дом или иной объект недвижимости подпадает под критерии, установленные Постановлением Правительства РФ от 22.04.2019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7113F">
        <w:rPr>
          <w:rFonts w:ascii="Segoe UI" w:hAnsi="Segoe UI" w:cs="Segoe UI"/>
          <w:color w:val="000000"/>
          <w:shd w:val="clear" w:color="auto" w:fill="FFFFFF"/>
        </w:rPr>
        <w:t xml:space="preserve">№480, </w:t>
      </w:r>
      <w:r w:rsidRPr="0034267B">
        <w:rPr>
          <w:rFonts w:ascii="Segoe UI" w:hAnsi="Segoe UI" w:cs="Segoe UI"/>
          <w:color w:val="000000"/>
          <w:shd w:val="clear" w:color="auto" w:fill="FFFFFF"/>
        </w:rPr>
        <w:t>заключение о степени готовности объекта</w:t>
      </w:r>
      <w:r w:rsidR="00137402">
        <w:rPr>
          <w:rFonts w:ascii="Segoe UI" w:hAnsi="Segoe UI" w:cs="Segoe UI"/>
          <w:color w:val="000000"/>
          <w:shd w:val="clear" w:color="auto" w:fill="FFFFFF"/>
        </w:rPr>
        <w:t xml:space="preserve"> размещается в</w:t>
      </w:r>
      <w:r w:rsidR="0007113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37402">
        <w:rPr>
          <w:rFonts w:ascii="Segoe UI" w:hAnsi="Segoe UI" w:cs="Segoe UI"/>
          <w:lang w:eastAsia="ru-RU"/>
        </w:rPr>
        <w:t>единой информационной системе жилищного строительства</w:t>
      </w:r>
      <w:r w:rsidR="00137402">
        <w:rPr>
          <w:rFonts w:ascii="Segoe UI" w:hAnsi="Segoe UI" w:cs="Segoe UI"/>
          <w:color w:val="000000"/>
          <w:shd w:val="clear" w:color="auto" w:fill="FFFFFF"/>
        </w:rPr>
        <w:t>.</w:t>
      </w:r>
    </w:p>
    <w:p w:rsidR="00E122AB" w:rsidRPr="0003071B" w:rsidRDefault="0007067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lastRenderedPageBreak/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07067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F030E"/>
    <w:multiLevelType w:val="multilevel"/>
    <w:tmpl w:val="CAA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6216"/>
    <w:rsid w:val="00066309"/>
    <w:rsid w:val="00070674"/>
    <w:rsid w:val="00070B35"/>
    <w:rsid w:val="00070C05"/>
    <w:rsid w:val="0007113F"/>
    <w:rsid w:val="00073749"/>
    <w:rsid w:val="00080FD7"/>
    <w:rsid w:val="00081DBD"/>
    <w:rsid w:val="0008316D"/>
    <w:rsid w:val="0009799A"/>
    <w:rsid w:val="000A1CC4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402"/>
    <w:rsid w:val="00145B5E"/>
    <w:rsid w:val="00146FD8"/>
    <w:rsid w:val="0015462E"/>
    <w:rsid w:val="00157235"/>
    <w:rsid w:val="00164696"/>
    <w:rsid w:val="0016501A"/>
    <w:rsid w:val="0016572B"/>
    <w:rsid w:val="00172E33"/>
    <w:rsid w:val="001735EC"/>
    <w:rsid w:val="00182BDE"/>
    <w:rsid w:val="00185FE8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35644"/>
    <w:rsid w:val="002420C2"/>
    <w:rsid w:val="00242840"/>
    <w:rsid w:val="00242B72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2285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4267B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15C7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4C44"/>
    <w:rsid w:val="00534C5E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6D73"/>
    <w:rsid w:val="005A7647"/>
    <w:rsid w:val="005A7F52"/>
    <w:rsid w:val="005B2A8A"/>
    <w:rsid w:val="005B34F4"/>
    <w:rsid w:val="005C6A16"/>
    <w:rsid w:val="005C7D37"/>
    <w:rsid w:val="005D0301"/>
    <w:rsid w:val="005D4A37"/>
    <w:rsid w:val="005E2BE5"/>
    <w:rsid w:val="005E631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4292"/>
    <w:rsid w:val="00686507"/>
    <w:rsid w:val="00695753"/>
    <w:rsid w:val="0069589D"/>
    <w:rsid w:val="006A63A1"/>
    <w:rsid w:val="006B00D3"/>
    <w:rsid w:val="006B1019"/>
    <w:rsid w:val="006B742F"/>
    <w:rsid w:val="006C0B03"/>
    <w:rsid w:val="006C7649"/>
    <w:rsid w:val="006D40D3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2B86"/>
    <w:rsid w:val="0078506B"/>
    <w:rsid w:val="00787E1D"/>
    <w:rsid w:val="00790FDC"/>
    <w:rsid w:val="007967E7"/>
    <w:rsid w:val="007A1B32"/>
    <w:rsid w:val="007B2DD8"/>
    <w:rsid w:val="007B3C1E"/>
    <w:rsid w:val="007C7C8D"/>
    <w:rsid w:val="007D284F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5E5F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122D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524D9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49BC"/>
    <w:rsid w:val="00AF64A6"/>
    <w:rsid w:val="00B02F0A"/>
    <w:rsid w:val="00B03AC8"/>
    <w:rsid w:val="00B03DF4"/>
    <w:rsid w:val="00B20254"/>
    <w:rsid w:val="00B26B80"/>
    <w:rsid w:val="00B30E7A"/>
    <w:rsid w:val="00B3651F"/>
    <w:rsid w:val="00B4189F"/>
    <w:rsid w:val="00B43F1D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07A94"/>
    <w:rsid w:val="00C12202"/>
    <w:rsid w:val="00C17007"/>
    <w:rsid w:val="00C24BC6"/>
    <w:rsid w:val="00C25630"/>
    <w:rsid w:val="00C27C24"/>
    <w:rsid w:val="00C355E9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97EBC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086D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3A7F"/>
    <w:rsid w:val="00E24480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34B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278E8"/>
    <w:rsid w:val="00F34E05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6D43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9690E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38456-B6A5-4E70-847C-77C233F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2019-06-27T12:18:00Z</cp:lastPrinted>
  <dcterms:created xsi:type="dcterms:W3CDTF">2019-06-27T11:52:00Z</dcterms:created>
  <dcterms:modified xsi:type="dcterms:W3CDTF">2019-06-27T13:11:00Z</dcterms:modified>
</cp:coreProperties>
</file>