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AC7BFD" w:rsidP="00793A11">
      <w:pPr>
        <w:ind w:left="-142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  <w:r w:rsidR="00793A11"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B5">
        <w:rPr>
          <w:rFonts w:ascii="Arial Black" w:hAnsi="Arial Black" w:cs="Arial Black"/>
          <w:sz w:val="32"/>
          <w:szCs w:val="32"/>
        </w:rPr>
        <w:tab/>
      </w:r>
      <w:r w:rsidR="00794CB5">
        <w:rPr>
          <w:rFonts w:ascii="Arial Black" w:hAnsi="Arial Black" w:cs="Arial Black"/>
          <w:sz w:val="32"/>
          <w:szCs w:val="32"/>
        </w:rPr>
        <w:tab/>
      </w:r>
      <w:r w:rsidR="00793A11">
        <w:rPr>
          <w:rFonts w:ascii="Arial Black" w:hAnsi="Arial Black" w:cs="Arial Black"/>
          <w:sz w:val="32"/>
          <w:szCs w:val="32"/>
        </w:rPr>
        <w:t xml:space="preserve">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 w:rsidR="00793A11"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1B6FA8" w:rsidRPr="006A6DD7" w:rsidRDefault="001B6FA8" w:rsidP="001B6FA8">
      <w:pPr>
        <w:pStyle w:val="a4"/>
        <w:spacing w:before="0" w:beforeAutospacing="0" w:after="0" w:afterAutospacing="0"/>
        <w:rPr>
          <w:sz w:val="21"/>
          <w:szCs w:val="21"/>
        </w:rPr>
      </w:pPr>
    </w:p>
    <w:p w:rsidR="00DA733F" w:rsidRDefault="00DA733F" w:rsidP="006A6DD7">
      <w:pPr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</w:p>
    <w:p w:rsidR="00DA733F" w:rsidRPr="00DA733F" w:rsidRDefault="00DA733F" w:rsidP="006A6DD7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A733F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тверском регионе 86% электронной ипотеки регистрируется за один день</w:t>
      </w:r>
    </w:p>
    <w:p w:rsidR="00DA733F" w:rsidRDefault="00DA733F" w:rsidP="00DA733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A733F">
        <w:rPr>
          <w:rFonts w:ascii="Arial" w:hAnsi="Arial" w:cs="Arial"/>
          <w:color w:val="000000"/>
          <w:shd w:val="clear" w:color="auto" w:fill="FFFFFF"/>
        </w:rPr>
        <w:t xml:space="preserve">Такая цифра была озвучена на совещании </w:t>
      </w:r>
      <w:r w:rsidR="006A6DD7" w:rsidRPr="00DA733F">
        <w:rPr>
          <w:rFonts w:ascii="Arial" w:hAnsi="Arial" w:cs="Arial"/>
          <w:color w:val="000000"/>
          <w:shd w:val="clear" w:color="auto" w:fill="FFFFFF"/>
        </w:rPr>
        <w:t xml:space="preserve">с представителями </w:t>
      </w:r>
      <w:r w:rsidR="00BB43EA">
        <w:rPr>
          <w:rFonts w:ascii="Arial" w:hAnsi="Arial" w:cs="Arial"/>
          <w:color w:val="000000"/>
          <w:shd w:val="clear" w:color="auto" w:fill="FFFFFF"/>
        </w:rPr>
        <w:t xml:space="preserve">органов государственной власти, </w:t>
      </w:r>
      <w:r w:rsidR="006A6DD7" w:rsidRPr="00DA733F">
        <w:rPr>
          <w:rFonts w:ascii="Arial" w:hAnsi="Arial" w:cs="Arial"/>
          <w:color w:val="000000"/>
          <w:shd w:val="clear" w:color="auto" w:fill="FFFFFF"/>
        </w:rPr>
        <w:t>кредитных организаций, застройщиков и электронных площадок</w:t>
      </w:r>
      <w:r w:rsidRPr="00DA733F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осуществляющих взаимодействие с органом регистрации прав,</w:t>
      </w:r>
      <w:r w:rsidRPr="00DA733F">
        <w:rPr>
          <w:rFonts w:ascii="Arial" w:hAnsi="Arial" w:cs="Arial"/>
          <w:color w:val="000000"/>
          <w:shd w:val="clear" w:color="auto" w:fill="FFFFFF"/>
        </w:rPr>
        <w:t xml:space="preserve"> которое состоялось в минувшую пятницу в Управлении Росреестра по Тверской области.</w:t>
      </w:r>
    </w:p>
    <w:p w:rsidR="00BB43EA" w:rsidRDefault="00BB43EA" w:rsidP="00DA733F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Всего за 1 полугодие 2022 года в тверской Росреестр на регистрацию ипотеки поступило 6,7 тыс. заявлений, из них 3,4 тыс. (51,5%) – в электронном виде. </w:t>
      </w:r>
      <w:proofErr w:type="gramEnd"/>
    </w:p>
    <w:p w:rsidR="006A6DD7" w:rsidRPr="00DA733F" w:rsidRDefault="00296EE1" w:rsidP="00DA733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Участники совещания</w:t>
      </w:r>
      <w:r w:rsidRPr="00DA733F">
        <w:rPr>
          <w:rFonts w:ascii="Arial" w:hAnsi="Arial" w:cs="Arial"/>
          <w:color w:val="000000"/>
          <w:shd w:val="clear" w:color="auto" w:fill="FFFFFF"/>
        </w:rPr>
        <w:t xml:space="preserve"> обсудили вопросы увеличения доли заявлений, подаваемых застройщиками и кредитными организациями в электронном виде. </w:t>
      </w:r>
      <w:r w:rsidR="006A76BA">
        <w:rPr>
          <w:rFonts w:ascii="Arial" w:hAnsi="Arial" w:cs="Arial"/>
          <w:color w:val="000000"/>
          <w:shd w:val="clear" w:color="auto" w:fill="FFFFFF"/>
        </w:rPr>
        <w:t xml:space="preserve">Как отметил руководитель Управления Росреестра по Тверской области </w:t>
      </w:r>
      <w:r w:rsidR="006A76BA" w:rsidRPr="00BB43EA">
        <w:rPr>
          <w:rFonts w:ascii="Arial" w:hAnsi="Arial" w:cs="Arial"/>
          <w:b/>
          <w:color w:val="000000"/>
          <w:shd w:val="clear" w:color="auto" w:fill="FFFFFF"/>
        </w:rPr>
        <w:t>Николай Фролов</w:t>
      </w:r>
      <w:r w:rsidR="006A76B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A76BA">
        <w:rPr>
          <w:rFonts w:ascii="Arial" w:hAnsi="Arial" w:cs="Arial"/>
          <w:color w:val="000000"/>
          <w:shd w:val="clear" w:color="auto" w:fill="FFFFFF"/>
        </w:rPr>
        <w:t>цифровизация</w:t>
      </w:r>
      <w:proofErr w:type="spellEnd"/>
      <w:r w:rsidR="006A76BA">
        <w:rPr>
          <w:rFonts w:ascii="Arial" w:hAnsi="Arial" w:cs="Arial"/>
          <w:color w:val="000000"/>
          <w:shd w:val="clear" w:color="auto" w:fill="FFFFFF"/>
        </w:rPr>
        <w:t xml:space="preserve"> услуг является одной из приоритетных задач, стоящих перед </w:t>
      </w:r>
      <w:proofErr w:type="spellStart"/>
      <w:r w:rsidR="006A76BA">
        <w:rPr>
          <w:rFonts w:ascii="Arial" w:hAnsi="Arial" w:cs="Arial"/>
          <w:color w:val="000000"/>
          <w:shd w:val="clear" w:color="auto" w:fill="FFFFFF"/>
        </w:rPr>
        <w:t>Росреестром</w:t>
      </w:r>
      <w:proofErr w:type="spellEnd"/>
      <w:r w:rsidR="006A76BA">
        <w:rPr>
          <w:rFonts w:ascii="Arial" w:hAnsi="Arial" w:cs="Arial"/>
          <w:color w:val="000000"/>
          <w:shd w:val="clear" w:color="auto" w:fill="FFFFFF"/>
        </w:rPr>
        <w:t xml:space="preserve">. Именно поэтому </w:t>
      </w:r>
      <w:r>
        <w:rPr>
          <w:rFonts w:ascii="Arial" w:hAnsi="Arial" w:cs="Arial"/>
          <w:color w:val="000000"/>
          <w:shd w:val="clear" w:color="auto" w:fill="FFFFFF"/>
        </w:rPr>
        <w:t xml:space="preserve">в регионе </w:t>
      </w:r>
      <w:r w:rsidR="006A76BA">
        <w:rPr>
          <w:rFonts w:ascii="Arial" w:hAnsi="Arial" w:cs="Arial"/>
          <w:color w:val="000000"/>
          <w:shd w:val="clear" w:color="auto" w:fill="FFFFFF"/>
        </w:rPr>
        <w:t xml:space="preserve">необходимо </w:t>
      </w:r>
      <w:r>
        <w:rPr>
          <w:rFonts w:ascii="Arial" w:hAnsi="Arial" w:cs="Arial"/>
          <w:color w:val="000000"/>
          <w:shd w:val="clear" w:color="auto" w:fill="FFFFFF"/>
        </w:rPr>
        <w:t xml:space="preserve">ускорить </w:t>
      </w:r>
      <w:r w:rsidR="006A76BA">
        <w:rPr>
          <w:rFonts w:ascii="Arial" w:hAnsi="Arial" w:cs="Arial"/>
          <w:color w:val="000000"/>
          <w:shd w:val="clear" w:color="auto" w:fill="FFFFFF"/>
        </w:rPr>
        <w:t xml:space="preserve">темпы перехода на электронное взаимодействие </w:t>
      </w:r>
      <w:r>
        <w:rPr>
          <w:rFonts w:ascii="Arial" w:hAnsi="Arial" w:cs="Arial"/>
          <w:color w:val="000000"/>
          <w:shd w:val="clear" w:color="auto" w:fill="FFFFFF"/>
        </w:rPr>
        <w:t xml:space="preserve">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Росреестром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B43EA">
        <w:rPr>
          <w:rFonts w:ascii="Arial" w:hAnsi="Arial" w:cs="Arial"/>
          <w:color w:val="000000"/>
          <w:shd w:val="clear" w:color="auto" w:fill="FFFFFF"/>
        </w:rPr>
        <w:t xml:space="preserve">всех крупных участников рынка недвижимости - </w:t>
      </w:r>
      <w:r w:rsidR="006A76BA" w:rsidRPr="00DA733F">
        <w:rPr>
          <w:rFonts w:ascii="Arial" w:hAnsi="Arial" w:cs="Arial"/>
          <w:color w:val="000000"/>
          <w:shd w:val="clear" w:color="auto" w:fill="FFFFFF"/>
        </w:rPr>
        <w:t>застройщиков, инвесторов и кредитных организаций.</w:t>
      </w:r>
      <w:r w:rsidR="006A76B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A6DD7" w:rsidRPr="00DA733F" w:rsidRDefault="006A6DD7" w:rsidP="00DA733F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DA733F">
        <w:rPr>
          <w:rFonts w:ascii="Arial" w:hAnsi="Arial" w:cs="Arial"/>
          <w:color w:val="000000"/>
          <w:shd w:val="clear" w:color="auto" w:fill="FFFFFF"/>
        </w:rPr>
        <w:t xml:space="preserve">В ходе </w:t>
      </w:r>
      <w:r w:rsidR="00BB43EA">
        <w:rPr>
          <w:rFonts w:ascii="Arial" w:hAnsi="Arial" w:cs="Arial"/>
          <w:color w:val="000000"/>
          <w:shd w:val="clear" w:color="auto" w:fill="FFFFFF"/>
        </w:rPr>
        <w:t xml:space="preserve">совещания </w:t>
      </w:r>
      <w:r w:rsidRPr="00DA733F">
        <w:rPr>
          <w:rFonts w:ascii="Arial" w:hAnsi="Arial" w:cs="Arial"/>
          <w:color w:val="000000"/>
          <w:shd w:val="clear" w:color="auto" w:fill="FFFFFF"/>
        </w:rPr>
        <w:t xml:space="preserve">заместитель руководителя Управления Росреестра по Тверской области </w:t>
      </w:r>
      <w:r w:rsidRPr="00BB43EA">
        <w:rPr>
          <w:rFonts w:ascii="Arial" w:hAnsi="Arial" w:cs="Arial"/>
          <w:b/>
          <w:color w:val="000000"/>
          <w:shd w:val="clear" w:color="auto" w:fill="FFFFFF"/>
        </w:rPr>
        <w:t>Ирина Миронова</w:t>
      </w:r>
      <w:r w:rsidRPr="00DA733F">
        <w:rPr>
          <w:rFonts w:ascii="Arial" w:hAnsi="Arial" w:cs="Arial"/>
          <w:color w:val="000000"/>
          <w:shd w:val="clear" w:color="auto" w:fill="FFFFFF"/>
        </w:rPr>
        <w:t xml:space="preserve"> прокомментировала </w:t>
      </w:r>
      <w:r w:rsidRPr="00DA733F">
        <w:rPr>
          <w:rFonts w:ascii="Arial" w:hAnsi="Arial" w:cs="Arial"/>
          <w:bCs/>
          <w:color w:val="000000"/>
          <w:shd w:val="clear" w:color="auto" w:fill="FFFFFF"/>
        </w:rPr>
        <w:t xml:space="preserve">показатели деятельности Управления в части государственной регистрации ипотеки и </w:t>
      </w:r>
      <w:r w:rsidR="00BB43EA">
        <w:rPr>
          <w:rFonts w:ascii="Arial" w:hAnsi="Arial" w:cs="Arial"/>
          <w:bCs/>
          <w:color w:val="000000"/>
          <w:shd w:val="clear" w:color="auto" w:fill="FFFFFF"/>
        </w:rPr>
        <w:t>договоров участия в долевом строительстве</w:t>
      </w:r>
      <w:r w:rsidRPr="00DA733F">
        <w:rPr>
          <w:rFonts w:ascii="Arial" w:hAnsi="Arial" w:cs="Arial"/>
          <w:bCs/>
          <w:color w:val="000000"/>
          <w:shd w:val="clear" w:color="auto" w:fill="FFFFFF"/>
        </w:rPr>
        <w:t xml:space="preserve"> за 1 полугодие 2022 года, обратила внимание на требования, установленные ст. 36.2 № 218-ФЗ</w:t>
      </w:r>
      <w:r w:rsidR="00BB43EA">
        <w:rPr>
          <w:rFonts w:ascii="Arial" w:hAnsi="Arial" w:cs="Arial"/>
          <w:bCs/>
          <w:color w:val="000000"/>
          <w:shd w:val="clear" w:color="auto" w:fill="FFFFFF"/>
        </w:rPr>
        <w:t xml:space="preserve"> (Закона о регистрации)</w:t>
      </w:r>
      <w:r w:rsidRPr="00DA733F">
        <w:rPr>
          <w:rFonts w:ascii="Arial" w:hAnsi="Arial" w:cs="Arial"/>
          <w:bCs/>
          <w:color w:val="000000"/>
          <w:shd w:val="clear" w:color="auto" w:fill="FFFFFF"/>
        </w:rPr>
        <w:t>, при представлении документов физическим лицом в орган регистрации прав в электронном виде.</w:t>
      </w:r>
      <w:proofErr w:type="gramEnd"/>
    </w:p>
    <w:p w:rsidR="006A6DD7" w:rsidRPr="00DA733F" w:rsidRDefault="00000510" w:rsidP="00DA733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Также </w:t>
      </w:r>
      <w:r w:rsidR="006A6DD7" w:rsidRPr="00DA733F">
        <w:rPr>
          <w:rFonts w:ascii="Arial" w:hAnsi="Arial" w:cs="Arial"/>
          <w:color w:val="000000"/>
          <w:shd w:val="clear" w:color="auto" w:fill="FFFFFF"/>
        </w:rPr>
        <w:t xml:space="preserve">она остановилась на вопросе </w:t>
      </w:r>
      <w:r w:rsidR="006A6DD7" w:rsidRPr="00DA733F">
        <w:rPr>
          <w:rFonts w:ascii="Arial" w:hAnsi="Arial" w:cs="Arial"/>
          <w:bCs/>
          <w:color w:val="000000"/>
          <w:shd w:val="clear" w:color="auto" w:fill="FFFFFF"/>
        </w:rPr>
        <w:t>о порядке выдачи электронной закладной взамен документарной</w:t>
      </w:r>
      <w:r w:rsidR="006A6DD7" w:rsidRPr="00DA733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A6DD7" w:rsidRPr="00BB43EA">
        <w:rPr>
          <w:rFonts w:ascii="Arial" w:hAnsi="Arial" w:cs="Arial"/>
          <w:i/>
          <w:color w:val="000000"/>
          <w:shd w:val="clear" w:color="auto" w:fill="FFFFFF"/>
        </w:rPr>
        <w:t>«Электронная закладная может быть выдана взамен документарной закладной, которая должна быть представлена в орган регистрации прав до подачи заявления о выдаче электронной закладной. При переходе на электронную закладную требуется совместное заявление владельца закладной или иного лица, осуществляющего права по электронной закладной, залогодателя, а в случае, если залогодателем является третье лицо, также и должника по обеспеченному ипотекой обязательству»,</w:t>
      </w:r>
      <w:r w:rsidR="006A6DD7" w:rsidRPr="00DA73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B43E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6A6DD7" w:rsidRPr="00DA733F">
        <w:rPr>
          <w:rFonts w:ascii="Arial" w:hAnsi="Arial" w:cs="Arial"/>
          <w:color w:val="000000"/>
          <w:shd w:val="clear" w:color="auto" w:fill="FFFFFF"/>
        </w:rPr>
        <w:t xml:space="preserve">подчеркнула </w:t>
      </w:r>
      <w:r w:rsidR="006A6DD7" w:rsidRPr="00BB43EA">
        <w:rPr>
          <w:rFonts w:ascii="Arial" w:hAnsi="Arial" w:cs="Arial"/>
          <w:b/>
          <w:color w:val="000000"/>
          <w:shd w:val="clear" w:color="auto" w:fill="FFFFFF"/>
        </w:rPr>
        <w:t>Ирина Миронова</w:t>
      </w:r>
      <w:r w:rsidR="006A6DD7" w:rsidRPr="00DA733F">
        <w:rPr>
          <w:rFonts w:ascii="Arial" w:hAnsi="Arial" w:cs="Arial"/>
          <w:color w:val="000000"/>
          <w:shd w:val="clear" w:color="auto" w:fill="FFFFFF"/>
        </w:rPr>
        <w:t>.</w:t>
      </w:r>
    </w:p>
    <w:p w:rsidR="006A6DD7" w:rsidRDefault="00000510" w:rsidP="00DA733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Кроме того, на</w:t>
      </w:r>
      <w:r w:rsidR="006A6DD7" w:rsidRPr="00DA733F">
        <w:rPr>
          <w:rFonts w:ascii="Arial" w:hAnsi="Arial" w:cs="Arial"/>
          <w:color w:val="000000"/>
          <w:shd w:val="clear" w:color="auto" w:fill="FFFFFF"/>
        </w:rPr>
        <w:t xml:space="preserve"> совещании  обсуждались вопросы последних изменений законодательства о государственном кадастровом учете и государственной </w:t>
      </w:r>
      <w:r w:rsidR="006A6DD7" w:rsidRPr="00DA733F">
        <w:rPr>
          <w:rFonts w:ascii="Arial" w:hAnsi="Arial" w:cs="Arial"/>
          <w:shd w:val="clear" w:color="auto" w:fill="FFFFFF"/>
        </w:rPr>
        <w:t>регистрации прав. Орган</w:t>
      </w:r>
      <w:r w:rsidR="006A6DD7" w:rsidRPr="00DA733F">
        <w:rPr>
          <w:rFonts w:ascii="Arial" w:hAnsi="Arial" w:cs="Arial"/>
        </w:rPr>
        <w:t xml:space="preserve">, выдавший разрешение ввести объект в эксплуатацию, </w:t>
      </w:r>
      <w:hyperlink r:id="rId9" w:history="1">
        <w:r w:rsidR="006A6DD7" w:rsidRPr="00DA733F">
          <w:rPr>
            <w:rFonts w:ascii="Arial" w:hAnsi="Arial" w:cs="Arial"/>
          </w:rPr>
          <w:t>направит</w:t>
        </w:r>
      </w:hyperlink>
      <w:r w:rsidR="006A6DD7" w:rsidRPr="00DA733F">
        <w:rPr>
          <w:rFonts w:ascii="Arial" w:hAnsi="Arial" w:cs="Arial"/>
        </w:rPr>
        <w:t xml:space="preserve"> в Росреестр заявления о кадастровом учете и регистрации права собственности на объект и прав на землю под </w:t>
      </w:r>
      <w:r w:rsidR="006A6DD7" w:rsidRPr="00DA733F">
        <w:rPr>
          <w:rFonts w:ascii="Arial" w:hAnsi="Arial" w:cs="Arial"/>
        </w:rPr>
        <w:lastRenderedPageBreak/>
        <w:t>ним (если не были зарегистрированы ранее). Однако указанное правило применяется не во всех случаях (например, оно не применяется, если для строительства или реконструкции привлекали деньги дольщиков).</w:t>
      </w:r>
    </w:p>
    <w:p w:rsidR="005D3FCE" w:rsidRPr="00DA733F" w:rsidRDefault="005D3FCE" w:rsidP="00DA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на совещании выступили представители кредитных организаций и электронных площадок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Они рассказали об услугах и сервисах, позволяющих взаимодействовать с </w:t>
      </w:r>
      <w:proofErr w:type="spellStart"/>
      <w:r>
        <w:rPr>
          <w:rFonts w:ascii="Arial" w:hAnsi="Arial" w:cs="Arial"/>
        </w:rPr>
        <w:t>Росреестром</w:t>
      </w:r>
      <w:proofErr w:type="spellEnd"/>
      <w:r>
        <w:rPr>
          <w:rFonts w:ascii="Arial" w:hAnsi="Arial" w:cs="Arial"/>
        </w:rPr>
        <w:t xml:space="preserve"> в электронном виде.</w:t>
      </w:r>
    </w:p>
    <w:p w:rsidR="001B7216" w:rsidRPr="00372EE2" w:rsidRDefault="002A0E34" w:rsidP="002A0E34">
      <w:pPr>
        <w:pStyle w:val="a4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 w:rsidRPr="00524DD4">
        <w:rPr>
          <w:sz w:val="28"/>
          <w:szCs w:val="28"/>
        </w:rPr>
        <w:t xml:space="preserve">                                                                    </w:t>
      </w:r>
      <w:r w:rsidR="00A3603D" w:rsidRPr="00EC34A4">
        <w:rPr>
          <w:rFonts w:ascii="Arial" w:hAnsi="Arial" w:cs="Arial"/>
          <w:color w:val="000000"/>
          <w:sz w:val="22"/>
          <w:szCs w:val="22"/>
        </w:rPr>
        <w:br/>
      </w:r>
      <w:r w:rsidR="002E451D" w:rsidRPr="002E451D"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proofErr w:type="gramStart"/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</w:t>
      </w:r>
      <w:proofErr w:type="gramEnd"/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(</w:t>
      </w:r>
      <w:proofErr w:type="gramStart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proofErr w:type="gramEnd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2E451D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0" w:history="1">
        <w:r w:rsidR="00881F8C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2E451D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2E451D" w:rsidP="00555ECB">
      <w:pPr>
        <w:widowControl w:val="0"/>
        <w:suppressAutoHyphens/>
        <w:spacing w:after="0" w:line="240" w:lineRule="auto"/>
        <w:jc w:val="both"/>
      </w:pPr>
      <w:hyperlink r:id="rId12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2E451D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3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7E" w:rsidRDefault="00BA337E" w:rsidP="00D6630F">
      <w:pPr>
        <w:spacing w:after="0" w:line="240" w:lineRule="auto"/>
      </w:pPr>
      <w:r>
        <w:separator/>
      </w:r>
    </w:p>
  </w:endnote>
  <w:endnote w:type="continuationSeparator" w:id="0">
    <w:p w:rsidR="00BA337E" w:rsidRDefault="00BA337E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7E" w:rsidRDefault="00BA337E" w:rsidP="00D6630F">
      <w:pPr>
        <w:spacing w:after="0" w:line="240" w:lineRule="auto"/>
      </w:pPr>
      <w:r>
        <w:separator/>
      </w:r>
    </w:p>
  </w:footnote>
  <w:footnote w:type="continuationSeparator" w:id="0">
    <w:p w:rsidR="00BA337E" w:rsidRDefault="00BA337E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00510"/>
    <w:rsid w:val="0000066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764A"/>
    <w:rsid w:val="00052216"/>
    <w:rsid w:val="00063988"/>
    <w:rsid w:val="00073C9D"/>
    <w:rsid w:val="00074BB5"/>
    <w:rsid w:val="000818DB"/>
    <w:rsid w:val="000862EF"/>
    <w:rsid w:val="000911BA"/>
    <w:rsid w:val="000913EA"/>
    <w:rsid w:val="0009481A"/>
    <w:rsid w:val="000A07D7"/>
    <w:rsid w:val="000A7D00"/>
    <w:rsid w:val="000B134E"/>
    <w:rsid w:val="000B1FBF"/>
    <w:rsid w:val="000B5D38"/>
    <w:rsid w:val="000B69C1"/>
    <w:rsid w:val="000C0691"/>
    <w:rsid w:val="000D11F5"/>
    <w:rsid w:val="000E0DFF"/>
    <w:rsid w:val="000E1D0B"/>
    <w:rsid w:val="000F066C"/>
    <w:rsid w:val="000F34C8"/>
    <w:rsid w:val="000F7D8B"/>
    <w:rsid w:val="00100A30"/>
    <w:rsid w:val="00104FF2"/>
    <w:rsid w:val="00111194"/>
    <w:rsid w:val="00121BCA"/>
    <w:rsid w:val="00126938"/>
    <w:rsid w:val="001270D7"/>
    <w:rsid w:val="00134359"/>
    <w:rsid w:val="001368C0"/>
    <w:rsid w:val="00142802"/>
    <w:rsid w:val="00154F80"/>
    <w:rsid w:val="00175C51"/>
    <w:rsid w:val="00177330"/>
    <w:rsid w:val="00192E53"/>
    <w:rsid w:val="001A5619"/>
    <w:rsid w:val="001B00EE"/>
    <w:rsid w:val="001B1D01"/>
    <w:rsid w:val="001B6FA8"/>
    <w:rsid w:val="001B7216"/>
    <w:rsid w:val="001C3843"/>
    <w:rsid w:val="001C65F3"/>
    <w:rsid w:val="001D6A24"/>
    <w:rsid w:val="001E2C9D"/>
    <w:rsid w:val="001E3129"/>
    <w:rsid w:val="001F244E"/>
    <w:rsid w:val="00202E32"/>
    <w:rsid w:val="00203D2D"/>
    <w:rsid w:val="00210F4E"/>
    <w:rsid w:val="00211CFB"/>
    <w:rsid w:val="00220B7E"/>
    <w:rsid w:val="002243F1"/>
    <w:rsid w:val="0023711E"/>
    <w:rsid w:val="002444E2"/>
    <w:rsid w:val="00250674"/>
    <w:rsid w:val="002521AB"/>
    <w:rsid w:val="002527CB"/>
    <w:rsid w:val="00256485"/>
    <w:rsid w:val="00260BC4"/>
    <w:rsid w:val="00273D89"/>
    <w:rsid w:val="00274DCE"/>
    <w:rsid w:val="00293C62"/>
    <w:rsid w:val="002951D6"/>
    <w:rsid w:val="00296EE1"/>
    <w:rsid w:val="002A0E34"/>
    <w:rsid w:val="002B7ACC"/>
    <w:rsid w:val="002D34FD"/>
    <w:rsid w:val="002D7516"/>
    <w:rsid w:val="002E451D"/>
    <w:rsid w:val="002F08CD"/>
    <w:rsid w:val="002F56BF"/>
    <w:rsid w:val="00311E29"/>
    <w:rsid w:val="00314192"/>
    <w:rsid w:val="003144F1"/>
    <w:rsid w:val="00321933"/>
    <w:rsid w:val="00321AF9"/>
    <w:rsid w:val="00321CEC"/>
    <w:rsid w:val="00331129"/>
    <w:rsid w:val="00331B75"/>
    <w:rsid w:val="00336BD1"/>
    <w:rsid w:val="00336E90"/>
    <w:rsid w:val="00347FEA"/>
    <w:rsid w:val="00363FB2"/>
    <w:rsid w:val="00372EE2"/>
    <w:rsid w:val="00373413"/>
    <w:rsid w:val="00381269"/>
    <w:rsid w:val="0039093B"/>
    <w:rsid w:val="003A403E"/>
    <w:rsid w:val="003B25B3"/>
    <w:rsid w:val="003B3532"/>
    <w:rsid w:val="003C649B"/>
    <w:rsid w:val="003E50C8"/>
    <w:rsid w:val="003E6253"/>
    <w:rsid w:val="003F4D05"/>
    <w:rsid w:val="003F5D2B"/>
    <w:rsid w:val="004020FB"/>
    <w:rsid w:val="00406F06"/>
    <w:rsid w:val="004071A9"/>
    <w:rsid w:val="004373B6"/>
    <w:rsid w:val="00443E1B"/>
    <w:rsid w:val="00452344"/>
    <w:rsid w:val="00456F8C"/>
    <w:rsid w:val="00461C4C"/>
    <w:rsid w:val="00472119"/>
    <w:rsid w:val="00480E9C"/>
    <w:rsid w:val="00483170"/>
    <w:rsid w:val="00484CA9"/>
    <w:rsid w:val="004C70EE"/>
    <w:rsid w:val="004D3363"/>
    <w:rsid w:val="004D51CA"/>
    <w:rsid w:val="004E2460"/>
    <w:rsid w:val="004E2BEC"/>
    <w:rsid w:val="004F2067"/>
    <w:rsid w:val="00514DBA"/>
    <w:rsid w:val="005150BF"/>
    <w:rsid w:val="005318A9"/>
    <w:rsid w:val="00533B61"/>
    <w:rsid w:val="00550351"/>
    <w:rsid w:val="00555ECB"/>
    <w:rsid w:val="00564F5D"/>
    <w:rsid w:val="00570A12"/>
    <w:rsid w:val="0057377B"/>
    <w:rsid w:val="00586EED"/>
    <w:rsid w:val="005934AE"/>
    <w:rsid w:val="005947DD"/>
    <w:rsid w:val="00595C38"/>
    <w:rsid w:val="005A30D2"/>
    <w:rsid w:val="005A6ADA"/>
    <w:rsid w:val="005B2EA5"/>
    <w:rsid w:val="005D3FCE"/>
    <w:rsid w:val="005D7894"/>
    <w:rsid w:val="005E58D7"/>
    <w:rsid w:val="005E5CFB"/>
    <w:rsid w:val="005F1ED5"/>
    <w:rsid w:val="005F27B5"/>
    <w:rsid w:val="006213D2"/>
    <w:rsid w:val="00623588"/>
    <w:rsid w:val="00632B3C"/>
    <w:rsid w:val="00650BD5"/>
    <w:rsid w:val="00655276"/>
    <w:rsid w:val="00657BEF"/>
    <w:rsid w:val="006613DD"/>
    <w:rsid w:val="006713C4"/>
    <w:rsid w:val="0067518E"/>
    <w:rsid w:val="006808B2"/>
    <w:rsid w:val="006857D7"/>
    <w:rsid w:val="00692A18"/>
    <w:rsid w:val="006A0AA0"/>
    <w:rsid w:val="006A397D"/>
    <w:rsid w:val="006A6DD7"/>
    <w:rsid w:val="006A76BA"/>
    <w:rsid w:val="006E346E"/>
    <w:rsid w:val="006F1776"/>
    <w:rsid w:val="007036A5"/>
    <w:rsid w:val="0070485F"/>
    <w:rsid w:val="0070585B"/>
    <w:rsid w:val="0072764A"/>
    <w:rsid w:val="0073175E"/>
    <w:rsid w:val="00740652"/>
    <w:rsid w:val="007450D9"/>
    <w:rsid w:val="00755665"/>
    <w:rsid w:val="0075605C"/>
    <w:rsid w:val="00775EC1"/>
    <w:rsid w:val="00793735"/>
    <w:rsid w:val="00793A11"/>
    <w:rsid w:val="007941E0"/>
    <w:rsid w:val="00794CB5"/>
    <w:rsid w:val="007A1E76"/>
    <w:rsid w:val="007B20A5"/>
    <w:rsid w:val="007B2267"/>
    <w:rsid w:val="007B4B16"/>
    <w:rsid w:val="007E23D6"/>
    <w:rsid w:val="007E6D27"/>
    <w:rsid w:val="007F0EB3"/>
    <w:rsid w:val="00800AA2"/>
    <w:rsid w:val="0080310A"/>
    <w:rsid w:val="008076D6"/>
    <w:rsid w:val="00811179"/>
    <w:rsid w:val="00820B70"/>
    <w:rsid w:val="00821EB7"/>
    <w:rsid w:val="00824073"/>
    <w:rsid w:val="008344FE"/>
    <w:rsid w:val="00834F3A"/>
    <w:rsid w:val="00846574"/>
    <w:rsid w:val="00874433"/>
    <w:rsid w:val="008750BD"/>
    <w:rsid w:val="00880B33"/>
    <w:rsid w:val="00881F8C"/>
    <w:rsid w:val="008909F9"/>
    <w:rsid w:val="008A0CB9"/>
    <w:rsid w:val="008A6772"/>
    <w:rsid w:val="008B088D"/>
    <w:rsid w:val="008B59E7"/>
    <w:rsid w:val="008C6006"/>
    <w:rsid w:val="008C606A"/>
    <w:rsid w:val="008D0565"/>
    <w:rsid w:val="008D1F2D"/>
    <w:rsid w:val="008F4CA8"/>
    <w:rsid w:val="00905972"/>
    <w:rsid w:val="009115BF"/>
    <w:rsid w:val="00922509"/>
    <w:rsid w:val="00927513"/>
    <w:rsid w:val="009278F4"/>
    <w:rsid w:val="00927BEA"/>
    <w:rsid w:val="00932AFD"/>
    <w:rsid w:val="009509F8"/>
    <w:rsid w:val="00960A69"/>
    <w:rsid w:val="00970B73"/>
    <w:rsid w:val="00984947"/>
    <w:rsid w:val="00991CD0"/>
    <w:rsid w:val="009B5E89"/>
    <w:rsid w:val="009C0B85"/>
    <w:rsid w:val="009C4934"/>
    <w:rsid w:val="009D453B"/>
    <w:rsid w:val="009E350C"/>
    <w:rsid w:val="009E542F"/>
    <w:rsid w:val="009F369A"/>
    <w:rsid w:val="009F5934"/>
    <w:rsid w:val="009F627C"/>
    <w:rsid w:val="00A0038B"/>
    <w:rsid w:val="00A20C97"/>
    <w:rsid w:val="00A23BD2"/>
    <w:rsid w:val="00A27272"/>
    <w:rsid w:val="00A3603D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B2B28"/>
    <w:rsid w:val="00AC105B"/>
    <w:rsid w:val="00AC1600"/>
    <w:rsid w:val="00AC5317"/>
    <w:rsid w:val="00AC6889"/>
    <w:rsid w:val="00AC7BFD"/>
    <w:rsid w:val="00AD0DCB"/>
    <w:rsid w:val="00AD7F6E"/>
    <w:rsid w:val="00AE159A"/>
    <w:rsid w:val="00B00A6A"/>
    <w:rsid w:val="00B0571D"/>
    <w:rsid w:val="00B222C0"/>
    <w:rsid w:val="00B23443"/>
    <w:rsid w:val="00B27764"/>
    <w:rsid w:val="00B4595B"/>
    <w:rsid w:val="00B463C3"/>
    <w:rsid w:val="00B46F3B"/>
    <w:rsid w:val="00B83155"/>
    <w:rsid w:val="00B849D4"/>
    <w:rsid w:val="00B85894"/>
    <w:rsid w:val="00BA337E"/>
    <w:rsid w:val="00BA496E"/>
    <w:rsid w:val="00BB43EA"/>
    <w:rsid w:val="00BE315C"/>
    <w:rsid w:val="00C163F1"/>
    <w:rsid w:val="00C40B37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C0A66"/>
    <w:rsid w:val="00CC30B7"/>
    <w:rsid w:val="00CD5108"/>
    <w:rsid w:val="00CD6853"/>
    <w:rsid w:val="00D10727"/>
    <w:rsid w:val="00D15BBD"/>
    <w:rsid w:val="00D15E7B"/>
    <w:rsid w:val="00D16B8A"/>
    <w:rsid w:val="00D6630F"/>
    <w:rsid w:val="00D73B29"/>
    <w:rsid w:val="00D8102C"/>
    <w:rsid w:val="00D83494"/>
    <w:rsid w:val="00D86198"/>
    <w:rsid w:val="00D9687C"/>
    <w:rsid w:val="00DA1865"/>
    <w:rsid w:val="00DA5D8B"/>
    <w:rsid w:val="00DA733F"/>
    <w:rsid w:val="00DB0317"/>
    <w:rsid w:val="00DC100D"/>
    <w:rsid w:val="00DC15D3"/>
    <w:rsid w:val="00DC68DD"/>
    <w:rsid w:val="00DD341D"/>
    <w:rsid w:val="00DF723C"/>
    <w:rsid w:val="00E028EE"/>
    <w:rsid w:val="00E140AC"/>
    <w:rsid w:val="00E21E61"/>
    <w:rsid w:val="00E23A82"/>
    <w:rsid w:val="00E24984"/>
    <w:rsid w:val="00E27184"/>
    <w:rsid w:val="00E32731"/>
    <w:rsid w:val="00E46403"/>
    <w:rsid w:val="00E525DF"/>
    <w:rsid w:val="00E548E7"/>
    <w:rsid w:val="00E60B12"/>
    <w:rsid w:val="00E60DBF"/>
    <w:rsid w:val="00E817C7"/>
    <w:rsid w:val="00E87FDA"/>
    <w:rsid w:val="00E922BD"/>
    <w:rsid w:val="00E95022"/>
    <w:rsid w:val="00E96C5B"/>
    <w:rsid w:val="00EA0AD8"/>
    <w:rsid w:val="00EA1529"/>
    <w:rsid w:val="00EB0642"/>
    <w:rsid w:val="00EB2B3B"/>
    <w:rsid w:val="00EB5847"/>
    <w:rsid w:val="00EC34A4"/>
    <w:rsid w:val="00ED298B"/>
    <w:rsid w:val="00ED3051"/>
    <w:rsid w:val="00F02B26"/>
    <w:rsid w:val="00F079FE"/>
    <w:rsid w:val="00F25706"/>
    <w:rsid w:val="00F26BB8"/>
    <w:rsid w:val="00F3204B"/>
    <w:rsid w:val="00F371A8"/>
    <w:rsid w:val="00F41C72"/>
    <w:rsid w:val="00F46D9D"/>
    <w:rsid w:val="00F47965"/>
    <w:rsid w:val="00F62148"/>
    <w:rsid w:val="00F62E5D"/>
    <w:rsid w:val="00F67799"/>
    <w:rsid w:val="00F7553F"/>
    <w:rsid w:val="00F9286C"/>
    <w:rsid w:val="00F9756E"/>
    <w:rsid w:val="00FA1514"/>
    <w:rsid w:val="00FA4FC2"/>
    <w:rsid w:val="00FB0AE6"/>
    <w:rsid w:val="00FB1785"/>
    <w:rsid w:val="00FB1E69"/>
    <w:rsid w:val="00FB3B06"/>
    <w:rsid w:val="00FB7F4A"/>
    <w:rsid w:val="00FC54C7"/>
    <w:rsid w:val="00FE4326"/>
    <w:rsid w:val="00FF23EF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character" w:customStyle="1" w:styleId="newsarrowdesktop">
    <w:name w:val="news__arrowdesktop"/>
    <w:basedOn w:val="a0"/>
    <w:rsid w:val="001B6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2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68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rosreestr6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6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69_press_rosreestr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283717BD5166F011DF0D4519826A880D2BE17411757BDDF06E1BF7CF63A5EEA74DD64165D1DB987F812FCC2FA8DAAFCEDE955A4AAB59FvAD5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7BD1-1D77-43C0-8DA9-9FBBDA11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6</cp:revision>
  <cp:lastPrinted>2022-09-02T11:11:00Z</cp:lastPrinted>
  <dcterms:created xsi:type="dcterms:W3CDTF">2022-09-16T11:47:00Z</dcterms:created>
  <dcterms:modified xsi:type="dcterms:W3CDTF">2022-09-16T12:07:00Z</dcterms:modified>
</cp:coreProperties>
</file>