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D83282" w:rsidRDefault="00FD3383" w:rsidP="00522592">
      <w:pPr>
        <w:ind w:left="-567"/>
        <w:rPr>
          <w:rFonts w:ascii="Segoe UI" w:hAnsi="Segoe UI" w:cs="Segoe UI"/>
          <w:b/>
          <w:bCs/>
        </w:rPr>
      </w:pPr>
    </w:p>
    <w:p w:rsidR="00D83282" w:rsidRPr="00787B7C" w:rsidRDefault="00787B7C" w:rsidP="00D83282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proofErr w:type="spellStart"/>
      <w:proofErr w:type="gramStart"/>
      <w:r w:rsidRPr="00787B7C">
        <w:rPr>
          <w:rFonts w:ascii="Segoe UI" w:hAnsi="Segoe UI" w:cs="Segoe UI"/>
          <w:color w:val="000000"/>
          <w:sz w:val="32"/>
          <w:szCs w:val="32"/>
        </w:rPr>
        <w:t>Риск-ориентированный</w:t>
      </w:r>
      <w:proofErr w:type="spellEnd"/>
      <w:proofErr w:type="gramEnd"/>
      <w:r w:rsidRPr="00787B7C">
        <w:rPr>
          <w:rFonts w:ascii="Segoe UI" w:hAnsi="Segoe UI" w:cs="Segoe UI"/>
          <w:color w:val="000000"/>
          <w:sz w:val="32"/>
          <w:szCs w:val="32"/>
        </w:rPr>
        <w:t xml:space="preserve"> подход при земельном надзоре. Вступил в силу новый административный регламент Росреестра</w:t>
      </w:r>
    </w:p>
    <w:p w:rsidR="00D83282" w:rsidRPr="00D83282" w:rsidRDefault="00D83282" w:rsidP="00D07704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 w:rsidRPr="00D83282">
        <w:rPr>
          <w:rFonts w:ascii="Segoe UI" w:hAnsi="Segoe UI" w:cs="Segoe UI"/>
          <w:b/>
          <w:color w:val="000000"/>
        </w:rPr>
        <w:t>29 ноября 2019 года</w:t>
      </w:r>
      <w:r>
        <w:rPr>
          <w:rFonts w:ascii="Segoe UI" w:hAnsi="Segoe UI" w:cs="Segoe UI"/>
          <w:color w:val="000000"/>
        </w:rPr>
        <w:t xml:space="preserve"> – Управление Росреестра по Тверской области информирует граждан </w:t>
      </w:r>
      <w:r w:rsidR="00A862AD">
        <w:rPr>
          <w:rFonts w:ascii="Segoe UI" w:hAnsi="Segoe UI" w:cs="Segoe UI"/>
          <w:color w:val="000000"/>
        </w:rPr>
        <w:t xml:space="preserve">о </w:t>
      </w:r>
      <w:r>
        <w:rPr>
          <w:rFonts w:ascii="Segoe UI" w:hAnsi="Segoe UI" w:cs="Segoe UI"/>
          <w:color w:val="000000"/>
        </w:rPr>
        <w:t xml:space="preserve">вступлении в силу с 18 ноября 2019 года </w:t>
      </w:r>
      <w:hyperlink r:id="rId7" w:history="1">
        <w:r w:rsidR="003503A7" w:rsidRPr="003503A7">
          <w:rPr>
            <w:rStyle w:val="a5"/>
            <w:rFonts w:ascii="Segoe UI" w:hAnsi="Segoe UI" w:cs="Segoe UI"/>
            <w:shd w:val="clear" w:color="auto" w:fill="FFFFFF"/>
          </w:rPr>
          <w:t>Административного регламента</w:t>
        </w:r>
      </w:hyperlink>
      <w:r w:rsidRPr="003503A7">
        <w:rPr>
          <w:rFonts w:ascii="Segoe UI" w:hAnsi="Segoe UI" w:cs="Segoe UI"/>
          <w:color w:val="000000"/>
        </w:rPr>
        <w:t> </w:t>
      </w:r>
      <w:r w:rsidRPr="00D83282">
        <w:rPr>
          <w:rFonts w:ascii="Segoe UI" w:hAnsi="Segoe UI" w:cs="Segoe UI"/>
          <w:color w:val="000000"/>
        </w:rPr>
        <w:t xml:space="preserve">осуществления Росреестром государственного земельного надзора. </w:t>
      </w:r>
      <w:r w:rsidR="00623851">
        <w:rPr>
          <w:rFonts w:ascii="Segoe UI" w:hAnsi="Segoe UI" w:cs="Segoe UI"/>
          <w:color w:val="000000"/>
        </w:rPr>
        <w:t>Документ</w:t>
      </w:r>
      <w:r w:rsidR="00D07704">
        <w:rPr>
          <w:rFonts w:ascii="Segoe UI" w:hAnsi="Segoe UI" w:cs="Segoe UI"/>
          <w:color w:val="000000"/>
        </w:rPr>
        <w:t xml:space="preserve">ом </w:t>
      </w:r>
      <w:r w:rsidRPr="00D83282">
        <w:rPr>
          <w:rFonts w:ascii="Segoe UI" w:hAnsi="Segoe UI" w:cs="Segoe UI"/>
          <w:color w:val="000000"/>
        </w:rPr>
        <w:t>определены порядок, последовательность и сроки выполнения административных процедур при проведении Росреестром и его территориальными органами государственного земельного надзора.</w:t>
      </w:r>
    </w:p>
    <w:p w:rsidR="00D83282" w:rsidRPr="00D83282" w:rsidRDefault="00623851" w:rsidP="00D83282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Новый регламент</w:t>
      </w:r>
      <w:r w:rsidR="00D83282" w:rsidRPr="00D83282">
        <w:rPr>
          <w:rFonts w:ascii="Segoe UI" w:hAnsi="Segoe UI" w:cs="Segoe UI"/>
          <w:color w:val="000000"/>
        </w:rPr>
        <w:t xml:space="preserve">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власти.</w:t>
      </w:r>
    </w:p>
    <w:p w:rsidR="00DD71B0" w:rsidRPr="00DD71B0" w:rsidRDefault="00A862AD" w:rsidP="00DD71B0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  <w:color w:val="000000"/>
        </w:rPr>
        <w:t>Руководитель</w:t>
      </w:r>
      <w:r w:rsidR="00D07704" w:rsidRPr="00D07704">
        <w:rPr>
          <w:rFonts w:ascii="Segoe UI" w:hAnsi="Segoe UI" w:cs="Segoe UI"/>
          <w:b/>
          <w:color w:val="000000"/>
        </w:rPr>
        <w:t xml:space="preserve"> Управления Росреестра по Тверской области </w:t>
      </w:r>
      <w:r>
        <w:rPr>
          <w:rFonts w:ascii="Segoe UI" w:hAnsi="Segoe UI" w:cs="Segoe UI"/>
          <w:b/>
          <w:color w:val="000000"/>
        </w:rPr>
        <w:t>Николай Фролов</w:t>
      </w:r>
      <w:r w:rsidR="00D07704" w:rsidRPr="00D07704">
        <w:rPr>
          <w:rFonts w:ascii="Segoe UI" w:hAnsi="Segoe UI" w:cs="Segoe UI"/>
          <w:b/>
          <w:color w:val="000000"/>
        </w:rPr>
        <w:t>:</w:t>
      </w:r>
      <w:r w:rsidR="00D07704">
        <w:rPr>
          <w:rFonts w:ascii="Segoe UI" w:hAnsi="Segoe UI" w:cs="Segoe UI"/>
          <w:color w:val="000000"/>
        </w:rPr>
        <w:t xml:space="preserve"> </w:t>
      </w:r>
      <w:r w:rsidR="00D07704" w:rsidRPr="00DD71B0">
        <w:rPr>
          <w:rFonts w:ascii="Segoe UI" w:hAnsi="Segoe UI" w:cs="Segoe UI"/>
          <w:i/>
          <w:color w:val="000000"/>
        </w:rPr>
        <w:t>«Новый административный регламент предусматривает применение риск-ориентированного подхода при осуществлении государственного земельного надзора.</w:t>
      </w:r>
      <w:r w:rsidR="00D07704" w:rsidRPr="00DD71B0">
        <w:rPr>
          <w:rFonts w:ascii="Segoe UI" w:hAnsi="Segoe UI" w:cs="Segoe UI"/>
          <w:i/>
        </w:rPr>
        <w:t xml:space="preserve"> Внедрение с 2015 года процедуры административного обследования земельных участков, позволяющей проведение работ дистанционными способами, положительно сказывается на эффективности проведённых проверок. </w:t>
      </w:r>
      <w:r w:rsidR="00D07704" w:rsidRPr="00DD71B0">
        <w:rPr>
          <w:rFonts w:ascii="Segoe UI" w:hAnsi="Segoe UI" w:cs="Segoe UI"/>
          <w:i/>
          <w:color w:val="000000"/>
        </w:rPr>
        <w:t xml:space="preserve"> </w:t>
      </w:r>
      <w:r w:rsidR="00DD71B0" w:rsidRPr="00DD71B0">
        <w:rPr>
          <w:rFonts w:ascii="Segoe UI" w:hAnsi="Segoe UI" w:cs="Segoe UI"/>
          <w:i/>
        </w:rPr>
        <w:t>За  9 месяцев 2019 года по итогам проведённых проверок сотрудниками Управления выявлено 804 нарушения земельного законодательства. Доля проверок, по итогам которых выявлены нарушения, составила 80%».</w:t>
      </w:r>
    </w:p>
    <w:p w:rsidR="00A862AD" w:rsidRDefault="00A862AD" w:rsidP="00D83282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D83282" w:rsidRPr="00D83282" w:rsidRDefault="00DD71B0" w:rsidP="00D83282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Стоит отметить, что </w:t>
      </w:r>
      <w:r w:rsidRPr="00D83282">
        <w:rPr>
          <w:rFonts w:ascii="Segoe UI" w:hAnsi="Segoe UI" w:cs="Segoe UI"/>
          <w:color w:val="000000"/>
        </w:rPr>
        <w:t>законность правоприменительной практики Росреестра при привлечении к ответственности за использование земельных участков не по целевому назначению</w:t>
      </w:r>
      <w:r>
        <w:rPr>
          <w:rFonts w:ascii="Segoe UI" w:hAnsi="Segoe UI" w:cs="Segoe UI"/>
          <w:color w:val="000000"/>
        </w:rPr>
        <w:t xml:space="preserve"> оценена решением Верховного Суда РФ. Речь идёт о случаях, когда п</w:t>
      </w:r>
      <w:r w:rsidR="00D83282" w:rsidRPr="00D83282">
        <w:rPr>
          <w:rFonts w:ascii="Segoe UI" w:hAnsi="Segoe UI" w:cs="Segoe UI"/>
          <w:color w:val="000000"/>
        </w:rPr>
        <w:t xml:space="preserve">ри проведении проверок инспекторы Росреестра </w:t>
      </w:r>
      <w:r>
        <w:rPr>
          <w:rFonts w:ascii="Segoe UI" w:hAnsi="Segoe UI" w:cs="Segoe UI"/>
          <w:color w:val="000000"/>
        </w:rPr>
        <w:t>выявляли, что</w:t>
      </w:r>
      <w:r w:rsidR="00D83282" w:rsidRPr="00D83282">
        <w:rPr>
          <w:rFonts w:ascii="Segoe UI" w:hAnsi="Segoe UI" w:cs="Segoe UI"/>
          <w:color w:val="000000"/>
        </w:rPr>
        <w:t xml:space="preserve"> здания или помещения в здании используются не в соответствии с видом разреш</w:t>
      </w:r>
      <w:r>
        <w:rPr>
          <w:rFonts w:ascii="Segoe UI" w:hAnsi="Segoe UI" w:cs="Segoe UI"/>
          <w:color w:val="000000"/>
        </w:rPr>
        <w:t>ё</w:t>
      </w:r>
      <w:r w:rsidR="00D83282" w:rsidRPr="00D83282">
        <w:rPr>
          <w:rFonts w:ascii="Segoe UI" w:hAnsi="Segoe UI" w:cs="Segoe UI"/>
          <w:color w:val="000000"/>
        </w:rPr>
        <w:t>нного использования земельного участка.</w:t>
      </w:r>
    </w:p>
    <w:p w:rsidR="00D83282" w:rsidRPr="00D83282" w:rsidRDefault="00D83282" w:rsidP="00D83282">
      <w:pPr>
        <w:shd w:val="clear" w:color="auto" w:fill="FFFFFF"/>
        <w:spacing w:after="240" w:line="225" w:lineRule="atLeast"/>
        <w:jc w:val="both"/>
        <w:rPr>
          <w:rFonts w:ascii="Segoe UI" w:hAnsi="Segoe UI" w:cs="Segoe UI"/>
          <w:color w:val="000000"/>
        </w:rPr>
      </w:pPr>
      <w:r w:rsidRPr="00D83282">
        <w:rPr>
          <w:rFonts w:ascii="Segoe UI" w:hAnsi="Segoe UI" w:cs="Segoe UI"/>
          <w:color w:val="000000"/>
        </w:rPr>
        <w:t xml:space="preserve">Учтены и положения Земельного кодекса РФ, предписывающие должностным лицам Росреестра информировать органы местного самоуправления о выявлении размещения объекта капитального строительства на земельном участке, на котором не допускается </w:t>
      </w:r>
      <w:r w:rsidRPr="00D83282">
        <w:rPr>
          <w:rFonts w:ascii="Segoe UI" w:hAnsi="Segoe UI" w:cs="Segoe UI"/>
          <w:color w:val="000000"/>
        </w:rPr>
        <w:lastRenderedPageBreak/>
        <w:t>размещение такого объекта в соответствии с разреш</w:t>
      </w:r>
      <w:r w:rsidR="00A862AD">
        <w:rPr>
          <w:rFonts w:ascii="Segoe UI" w:hAnsi="Segoe UI" w:cs="Segoe UI"/>
          <w:color w:val="000000"/>
        </w:rPr>
        <w:t>ё</w:t>
      </w:r>
      <w:r w:rsidRPr="00D83282">
        <w:rPr>
          <w:rFonts w:ascii="Segoe UI" w:hAnsi="Segoe UI" w:cs="Segoe UI"/>
          <w:color w:val="000000"/>
        </w:rPr>
        <w:t>нным использованием земельного участка или установленными ограничениями его использования.</w:t>
      </w:r>
    </w:p>
    <w:p w:rsidR="00D83282" w:rsidRPr="009669C3" w:rsidRDefault="00A33CAD" w:rsidP="00D83282">
      <w:pPr>
        <w:shd w:val="clear" w:color="auto" w:fill="FFFFFF"/>
        <w:spacing w:line="225" w:lineRule="atLeast"/>
        <w:jc w:val="both"/>
        <w:rPr>
          <w:rFonts w:ascii="Segoe UI" w:hAnsi="Segoe UI" w:cs="Segoe UI"/>
          <w:i/>
          <w:color w:val="000000"/>
        </w:rPr>
      </w:pPr>
      <w:r w:rsidRPr="00A33CAD">
        <w:rPr>
          <w:rFonts w:ascii="Segoe UI" w:hAnsi="Segoe UI" w:cs="Segoe UI"/>
          <w:b/>
          <w:color w:val="000000"/>
        </w:rPr>
        <w:t>Заместитель руководителя Росреестра Максим Смирнов</w:t>
      </w:r>
      <w:r w:rsidRPr="009669C3">
        <w:rPr>
          <w:rFonts w:ascii="Segoe UI" w:hAnsi="Segoe UI" w:cs="Segoe UI"/>
          <w:color w:val="000000"/>
        </w:rPr>
        <w:t>:</w:t>
      </w:r>
      <w:r>
        <w:rPr>
          <w:rFonts w:ascii="Segoe UI" w:hAnsi="Segoe UI" w:cs="Segoe UI"/>
          <w:color w:val="000000"/>
        </w:rPr>
        <w:t xml:space="preserve"> </w:t>
      </w:r>
      <w:r w:rsidR="00D83282" w:rsidRPr="009669C3">
        <w:rPr>
          <w:rFonts w:ascii="Segoe UI" w:hAnsi="Segoe UI" w:cs="Segoe UI"/>
          <w:i/>
          <w:color w:val="000000"/>
        </w:rPr>
        <w:t>«Например, здание находится на земельном участке, предназначенном для промышленных объектов, а на участке расположены административные здания, торговые центры или предприятия общественного питания. В этом случае такой земельный участок используется не по целевому назначени</w:t>
      </w:r>
      <w:r w:rsidRPr="009669C3">
        <w:rPr>
          <w:rFonts w:ascii="Segoe UI" w:hAnsi="Segoe UI" w:cs="Segoe UI"/>
          <w:i/>
          <w:color w:val="000000"/>
        </w:rPr>
        <w:t>ю в соответствии с видом разрешённого использования. В своё</w:t>
      </w:r>
      <w:r w:rsidR="00D83282" w:rsidRPr="009669C3">
        <w:rPr>
          <w:rFonts w:ascii="Segoe UI" w:hAnsi="Segoe UI" w:cs="Segoe UI"/>
          <w:i/>
          <w:color w:val="000000"/>
        </w:rPr>
        <w:t>м определении Верховный Суд РФ признал правильными действия Росреестра и поставил точку в этом вопросе. Сво</w:t>
      </w:r>
      <w:r w:rsidR="009669C3">
        <w:rPr>
          <w:rFonts w:ascii="Segoe UI" w:hAnsi="Segoe UI" w:cs="Segoe UI"/>
          <w:i/>
          <w:color w:val="000000"/>
        </w:rPr>
        <w:t>ё</w:t>
      </w:r>
      <w:r w:rsidR="00D83282" w:rsidRPr="009669C3">
        <w:rPr>
          <w:rFonts w:ascii="Segoe UI" w:hAnsi="Segoe UI" w:cs="Segoe UI"/>
          <w:i/>
          <w:color w:val="000000"/>
        </w:rPr>
        <w:t xml:space="preserve"> решение суд обосновал ещё и тем, что, </w:t>
      </w:r>
      <w:proofErr w:type="gramStart"/>
      <w:r w:rsidRPr="009669C3">
        <w:rPr>
          <w:rFonts w:ascii="Segoe UI" w:hAnsi="Segoe UI" w:cs="Segoe UI"/>
          <w:i/>
          <w:color w:val="000000"/>
        </w:rPr>
        <w:t>используя</w:t>
      </w:r>
      <w:proofErr w:type="gramEnd"/>
      <w:r w:rsidR="00D83282" w:rsidRPr="009669C3">
        <w:rPr>
          <w:rFonts w:ascii="Segoe UI" w:hAnsi="Segoe UI" w:cs="Segoe UI"/>
          <w:i/>
          <w:color w:val="000000"/>
        </w:rPr>
        <w:t xml:space="preserve"> таким образом здания, владелец фактически уклоняется от уплаты земельного налога, став</w:t>
      </w:r>
      <w:r w:rsidRPr="009669C3">
        <w:rPr>
          <w:rFonts w:ascii="Segoe UI" w:hAnsi="Segoe UI" w:cs="Segoe UI"/>
          <w:i/>
          <w:color w:val="000000"/>
        </w:rPr>
        <w:t>ка которого рассчитывается с учётом вида разрешё</w:t>
      </w:r>
      <w:r w:rsidR="00D83282" w:rsidRPr="009669C3">
        <w:rPr>
          <w:rFonts w:ascii="Segoe UI" w:hAnsi="Segoe UI" w:cs="Segoe UI"/>
          <w:i/>
          <w:color w:val="000000"/>
        </w:rPr>
        <w:t>нного испол</w:t>
      </w:r>
      <w:r w:rsidRPr="009669C3">
        <w:rPr>
          <w:rFonts w:ascii="Segoe UI" w:hAnsi="Segoe UI" w:cs="Segoe UI"/>
          <w:i/>
          <w:color w:val="000000"/>
        </w:rPr>
        <w:t>ьзования, меняется порядок расчёта кадастровой стоимости».</w:t>
      </w:r>
      <w:r w:rsidR="00D83282" w:rsidRPr="009669C3">
        <w:rPr>
          <w:rFonts w:ascii="Segoe UI" w:hAnsi="Segoe UI" w:cs="Segoe UI"/>
          <w:i/>
          <w:color w:val="000000"/>
        </w:rPr>
        <w:t xml:space="preserve"> </w:t>
      </w:r>
    </w:p>
    <w:p w:rsidR="00E122AB" w:rsidRPr="0003071B" w:rsidRDefault="00CB392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Default="00CB3922" w:rsidP="00056216">
      <w:pPr>
        <w:spacing w:after="0" w:line="240" w:lineRule="auto"/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37E4C" w:rsidRPr="00744C22" w:rsidRDefault="00737E4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737E4C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https://vk.com/rosreestr69</w:t>
      </w:r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7181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03A7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D66BF"/>
    <w:rsid w:val="003E4F7B"/>
    <w:rsid w:val="003E79B1"/>
    <w:rsid w:val="003F19C3"/>
    <w:rsid w:val="003F2515"/>
    <w:rsid w:val="003F4EDD"/>
    <w:rsid w:val="0040132E"/>
    <w:rsid w:val="00403E63"/>
    <w:rsid w:val="0040471A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3851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360"/>
    <w:rsid w:val="00716D83"/>
    <w:rsid w:val="007211AF"/>
    <w:rsid w:val="00722731"/>
    <w:rsid w:val="00722E3F"/>
    <w:rsid w:val="007268DB"/>
    <w:rsid w:val="007325CA"/>
    <w:rsid w:val="00737E4C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B7C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38F1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669C3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3CAD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862AD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3922"/>
    <w:rsid w:val="00CB7BEC"/>
    <w:rsid w:val="00CC03D8"/>
    <w:rsid w:val="00CC31A5"/>
    <w:rsid w:val="00CE310F"/>
    <w:rsid w:val="00CE4DCD"/>
    <w:rsid w:val="00CF3E5C"/>
    <w:rsid w:val="00D048F5"/>
    <w:rsid w:val="00D07704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3B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83282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D71B0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4EAF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757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441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conomy.gov.ru/minec/about/structure/depRealty/2019111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4C2B-B8BD-4FC5-82E8-C3C72C1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2018-04-12T06:46:00Z</cp:lastPrinted>
  <dcterms:created xsi:type="dcterms:W3CDTF">2019-11-29T08:32:00Z</dcterms:created>
  <dcterms:modified xsi:type="dcterms:W3CDTF">2019-11-29T10:10:00Z</dcterms:modified>
</cp:coreProperties>
</file>