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96874" w:rsidRPr="0062466E" w:rsidRDefault="00417AC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Cs/>
          <w:sz w:val="32"/>
          <w:szCs w:val="32"/>
        </w:rPr>
      </w:pPr>
      <w:proofErr w:type="gramStart"/>
      <w:r>
        <w:rPr>
          <w:rFonts w:ascii="Segoe UI" w:hAnsi="Segoe UI" w:cs="Segoe UI"/>
          <w:bCs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bCs/>
          <w:sz w:val="32"/>
          <w:szCs w:val="32"/>
        </w:rPr>
        <w:t xml:space="preserve"> Росреестр выдал</w:t>
      </w:r>
      <w:r w:rsidR="006E30BA">
        <w:rPr>
          <w:rFonts w:ascii="Segoe UI" w:hAnsi="Segoe UI" w:cs="Segoe UI"/>
          <w:bCs/>
          <w:sz w:val="32"/>
          <w:szCs w:val="32"/>
        </w:rPr>
        <w:t xml:space="preserve"> первую в регионе</w:t>
      </w:r>
      <w:r w:rsidR="00DB190E">
        <w:rPr>
          <w:rFonts w:ascii="Segoe UI" w:hAnsi="Segoe UI" w:cs="Segoe UI"/>
          <w:bCs/>
          <w:sz w:val="32"/>
          <w:szCs w:val="32"/>
        </w:rPr>
        <w:t xml:space="preserve"> </w:t>
      </w:r>
      <w:r w:rsidR="0062466E" w:rsidRPr="0062466E">
        <w:rPr>
          <w:rFonts w:ascii="Segoe UI" w:hAnsi="Segoe UI" w:cs="Segoe UI"/>
          <w:bCs/>
          <w:sz w:val="32"/>
          <w:szCs w:val="32"/>
        </w:rPr>
        <w:t>электронн</w:t>
      </w:r>
      <w:r w:rsidR="006E30BA">
        <w:rPr>
          <w:rFonts w:ascii="Segoe UI" w:hAnsi="Segoe UI" w:cs="Segoe UI"/>
          <w:bCs/>
          <w:sz w:val="32"/>
          <w:szCs w:val="32"/>
        </w:rPr>
        <w:t>ую</w:t>
      </w:r>
      <w:r w:rsidR="0062466E" w:rsidRPr="0062466E">
        <w:rPr>
          <w:rFonts w:ascii="Segoe UI" w:hAnsi="Segoe UI" w:cs="Segoe UI"/>
          <w:bCs/>
          <w:sz w:val="32"/>
          <w:szCs w:val="32"/>
        </w:rPr>
        <w:t xml:space="preserve"> закладн</w:t>
      </w:r>
      <w:r w:rsidR="006E30BA">
        <w:rPr>
          <w:rFonts w:ascii="Segoe UI" w:hAnsi="Segoe UI" w:cs="Segoe UI"/>
          <w:bCs/>
          <w:sz w:val="32"/>
          <w:szCs w:val="32"/>
        </w:rPr>
        <w:t>ую</w:t>
      </w:r>
    </w:p>
    <w:p w:rsidR="0062466E" w:rsidRDefault="0062466E" w:rsidP="0062466E">
      <w:pPr>
        <w:shd w:val="clear" w:color="auto" w:fill="FFFFFF"/>
        <w:spacing w:after="240" w:line="225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2466E" w:rsidRPr="0062466E" w:rsidRDefault="00580F54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580F54">
        <w:rPr>
          <w:rFonts w:ascii="Segoe UI" w:eastAsia="Times New Roman" w:hAnsi="Segoe UI" w:cs="Segoe UI"/>
          <w:b/>
          <w:color w:val="000000"/>
          <w:lang w:eastAsia="ru-RU"/>
        </w:rPr>
        <w:t>22</w:t>
      </w:r>
      <w:r w:rsidR="00DB190E" w:rsidRPr="000C0C88">
        <w:rPr>
          <w:rFonts w:ascii="Segoe UI" w:eastAsia="Times New Roman" w:hAnsi="Segoe UI" w:cs="Segoe UI"/>
          <w:b/>
          <w:color w:val="000000"/>
          <w:lang w:eastAsia="ru-RU"/>
        </w:rPr>
        <w:t xml:space="preserve"> октября 20</w:t>
      </w:r>
      <w:r w:rsidR="0062466E" w:rsidRPr="000C0C88">
        <w:rPr>
          <w:rFonts w:ascii="Segoe UI" w:eastAsia="Times New Roman" w:hAnsi="Segoe UI" w:cs="Segoe UI"/>
          <w:b/>
          <w:color w:val="000000"/>
          <w:lang w:eastAsia="ru-RU"/>
        </w:rPr>
        <w:t>19 года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 xml:space="preserve"> – Управление</w:t>
      </w:r>
      <w:r w:rsidR="00417AC9">
        <w:rPr>
          <w:rFonts w:ascii="Segoe UI" w:eastAsia="Times New Roman" w:hAnsi="Segoe UI" w:cs="Segoe UI"/>
          <w:color w:val="000000"/>
          <w:lang w:eastAsia="ru-RU"/>
        </w:rPr>
        <w:t>м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 xml:space="preserve"> Росреестра по Тверской области </w:t>
      </w:r>
      <w:r w:rsidR="00417AC9">
        <w:rPr>
          <w:rFonts w:ascii="Segoe UI" w:eastAsia="Times New Roman" w:hAnsi="Segoe UI" w:cs="Segoe UI"/>
          <w:color w:val="000000"/>
          <w:lang w:eastAsia="ru-RU"/>
        </w:rPr>
        <w:t>выдана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перв</w:t>
      </w:r>
      <w:r w:rsidR="00417AC9">
        <w:rPr>
          <w:rFonts w:ascii="Segoe UI" w:eastAsia="Times New Roman" w:hAnsi="Segoe UI" w:cs="Segoe UI"/>
          <w:color w:val="000000"/>
          <w:lang w:eastAsia="ru-RU"/>
        </w:rPr>
        <w:t>ая</w:t>
      </w:r>
      <w:r w:rsidR="00FC3654"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>электронн</w:t>
      </w:r>
      <w:r w:rsidR="00417AC9">
        <w:rPr>
          <w:rFonts w:ascii="Segoe UI" w:eastAsia="Times New Roman" w:hAnsi="Segoe UI" w:cs="Segoe UI"/>
          <w:color w:val="000000"/>
          <w:lang w:eastAsia="ru-RU"/>
        </w:rPr>
        <w:t>ая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>закладн</w:t>
      </w:r>
      <w:r w:rsidR="00417AC9">
        <w:rPr>
          <w:rFonts w:ascii="Segoe UI" w:eastAsia="Times New Roman" w:hAnsi="Segoe UI" w:cs="Segoe UI"/>
          <w:color w:val="000000"/>
          <w:lang w:eastAsia="ru-RU"/>
        </w:rPr>
        <w:t>ая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>. Ипотечн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>ая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сделк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>а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с применением электронн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>ой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закладн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>ой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оформлен</w:t>
      </w:r>
      <w:r w:rsidR="0062466E" w:rsidRPr="000C0C88">
        <w:rPr>
          <w:rFonts w:ascii="Segoe UI" w:eastAsia="Times New Roman" w:hAnsi="Segoe UI" w:cs="Segoe UI"/>
          <w:color w:val="000000"/>
          <w:lang w:eastAsia="ru-RU"/>
        </w:rPr>
        <w:t>а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FC3654" w:rsidRPr="000C0C88">
        <w:rPr>
          <w:rFonts w:ascii="Segoe UI" w:hAnsi="Segoe UI" w:cs="Segoe UI"/>
        </w:rPr>
        <w:t>Тверским отделением № 8607 ПАО Сбербанк России</w:t>
      </w:r>
      <w:r w:rsidR="00064E13" w:rsidRPr="000C0C88">
        <w:rPr>
          <w:rFonts w:ascii="Segoe UI" w:hAnsi="Segoe UI" w:cs="Segoe UI"/>
        </w:rPr>
        <w:t xml:space="preserve"> в столице региона</w:t>
      </w:r>
      <w:r w:rsidR="0062466E" w:rsidRPr="0062466E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62466E" w:rsidRPr="0062466E" w:rsidRDefault="0062466E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62466E">
        <w:rPr>
          <w:rFonts w:ascii="Segoe UI" w:eastAsia="Times New Roman" w:hAnsi="Segoe UI" w:cs="Segoe UI"/>
          <w:color w:val="000000"/>
          <w:lang w:eastAsia="ru-RU"/>
        </w:rPr>
        <w:t>Возможность применения электронной закладной предусмотрена изменениями в закон «Об ипотеке (залоге недвижимости)», инициатором и основным разработчиком которых выступил Центробанк России. Для возможности реализации нововведений Минэкономразвития России при участии Росреестра сформирована нормативная правовая база, регламентирующая порядок использования электронных закладных и утверждающая их форму. Разработанные Минэкономразвития России подзаконные акты зарегистрированы Минюстом России.</w:t>
      </w:r>
    </w:p>
    <w:p w:rsidR="00FC3654" w:rsidRPr="000C0C88" w:rsidRDefault="00FC3654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0C0C88">
        <w:rPr>
          <w:rFonts w:ascii="Segoe UI" w:hAnsi="Segoe UI" w:cs="Segoe UI"/>
        </w:rPr>
        <w:t xml:space="preserve">Регистрация электронных закладных – это новый этап в развитии электронного взаимодействия Росреестра с кредитными организациями.  </w:t>
      </w:r>
      <w:r w:rsidRPr="0062466E">
        <w:rPr>
          <w:rFonts w:ascii="Segoe UI" w:eastAsia="Times New Roman" w:hAnsi="Segoe UI" w:cs="Segoe UI"/>
          <w:color w:val="000000"/>
          <w:lang w:eastAsia="ru-RU"/>
        </w:rPr>
        <w:t>В условиях развития электронной регистрации ипотеки внедрение электронной закладной позвол</w:t>
      </w:r>
      <w:r w:rsidRPr="000C0C88">
        <w:rPr>
          <w:rFonts w:ascii="Segoe UI" w:eastAsia="Times New Roman" w:hAnsi="Segoe UI" w:cs="Segoe UI"/>
          <w:color w:val="000000"/>
          <w:lang w:eastAsia="ru-RU"/>
        </w:rPr>
        <w:t>яет</w:t>
      </w:r>
      <w:r w:rsidRPr="0062466E">
        <w:rPr>
          <w:rFonts w:ascii="Segoe UI" w:eastAsia="Times New Roman" w:hAnsi="Segoe UI" w:cs="Segoe UI"/>
          <w:color w:val="000000"/>
          <w:lang w:eastAsia="ru-RU"/>
        </w:rPr>
        <w:t xml:space="preserve"> заёмщикам полностью отказаться от посещения МФЦ для подачи на регистрацию и получения зарегистрированных документов при покупке гражданами жилья с помощью ипотечного кред</w:t>
      </w:r>
      <w:r w:rsidR="000C0C88" w:rsidRPr="000C0C88">
        <w:rPr>
          <w:rFonts w:ascii="Segoe UI" w:eastAsia="Times New Roman" w:hAnsi="Segoe UI" w:cs="Segoe UI"/>
          <w:color w:val="000000"/>
          <w:lang w:eastAsia="ru-RU"/>
        </w:rPr>
        <w:t>ита или при рефинансировании заё</w:t>
      </w:r>
      <w:r w:rsidRPr="0062466E">
        <w:rPr>
          <w:rFonts w:ascii="Segoe UI" w:eastAsia="Times New Roman" w:hAnsi="Segoe UI" w:cs="Segoe UI"/>
          <w:color w:val="000000"/>
          <w:lang w:eastAsia="ru-RU"/>
        </w:rPr>
        <w:t>мщиками своих кредитов.</w:t>
      </w:r>
      <w:r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0C0C88" w:rsidRPr="000C0C88">
        <w:rPr>
          <w:rFonts w:ascii="Segoe UI" w:eastAsia="Times New Roman" w:hAnsi="Segoe UI" w:cs="Segoe UI"/>
          <w:color w:val="000000"/>
          <w:lang w:eastAsia="ru-RU"/>
        </w:rPr>
        <w:t>В России п</w:t>
      </w:r>
      <w:r w:rsidRPr="000C0C88">
        <w:rPr>
          <w:rFonts w:ascii="Segoe UI" w:eastAsia="Times New Roman" w:hAnsi="Segoe UI" w:cs="Segoe UI"/>
          <w:color w:val="000000"/>
          <w:lang w:eastAsia="ru-RU"/>
        </w:rPr>
        <w:t>ервые электронные закладные были зарегистрированы в августе прошлого года в Москве и Тюмени.</w:t>
      </w:r>
    </w:p>
    <w:p w:rsidR="00E823B9" w:rsidRPr="00E00646" w:rsidRDefault="0062466E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0C0C88">
        <w:rPr>
          <w:rFonts w:ascii="Segoe UI" w:eastAsia="Times New Roman" w:hAnsi="Segoe UI" w:cs="Segoe UI"/>
          <w:b/>
          <w:color w:val="000000"/>
          <w:lang w:eastAsia="ru-RU"/>
        </w:rPr>
        <w:t>Руководитель Управления Росреестра по Тверской области Николай Фролов:</w:t>
      </w:r>
      <w:r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E00646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="000C0C88" w:rsidRPr="00E00646">
        <w:rPr>
          <w:rFonts w:ascii="Segoe UI" w:eastAsia="Times New Roman" w:hAnsi="Segoe UI" w:cs="Segoe UI"/>
          <w:i/>
          <w:color w:val="000000"/>
          <w:lang w:eastAsia="ru-RU"/>
        </w:rPr>
        <w:t>В тверском регионе наблюдается стабильный рост показателя по предоставлению услуг Росреестра в электронном виде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. </w:t>
      </w:r>
      <w:r w:rsidR="00E823B9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Только за 9 месяцев текущего года в Управление поступило </w:t>
      </w:r>
      <w:r w:rsid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более </w:t>
      </w:r>
      <w:r w:rsidR="004A390C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>35</w:t>
      </w:r>
      <w:r w:rsid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 тыс.</w:t>
      </w:r>
      <w:r w:rsidR="004A390C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 </w:t>
      </w:r>
      <w:r w:rsidR="00E823B9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>электронных пакет</w:t>
      </w:r>
      <w:r w:rsidR="00E00646">
        <w:rPr>
          <w:rFonts w:ascii="Segoe UI" w:eastAsia="Times New Roman" w:hAnsi="Segoe UI" w:cs="Segoe UI"/>
          <w:i/>
          <w:color w:val="000000" w:themeColor="text1"/>
          <w:lang w:eastAsia="ru-RU"/>
        </w:rPr>
        <w:t>ов</w:t>
      </w:r>
      <w:r w:rsidR="004A390C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 документов, что в 2 раза</w:t>
      </w:r>
      <w:r w:rsidR="00E823B9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 больше по сравнению с аналогичным периодом 2018 года.</w:t>
      </w:r>
      <w:r w:rsidR="00E823B9" w:rsidRPr="00E0064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E00646">
        <w:rPr>
          <w:rFonts w:ascii="Segoe UI" w:eastAsia="Times New Roman" w:hAnsi="Segoe UI" w:cs="Segoe UI"/>
          <w:i/>
          <w:color w:val="000000"/>
          <w:lang w:eastAsia="ru-RU"/>
        </w:rPr>
        <w:t xml:space="preserve">Тенденция </w:t>
      </w:r>
      <w:r w:rsidR="00362A1B">
        <w:rPr>
          <w:rFonts w:ascii="Segoe UI" w:eastAsia="Times New Roman" w:hAnsi="Segoe UI" w:cs="Segoe UI"/>
          <w:i/>
          <w:color w:val="000000"/>
          <w:lang w:eastAsia="ru-RU"/>
        </w:rPr>
        <w:t>роста,</w:t>
      </w:r>
      <w:r w:rsidR="00E00646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="00362A1B">
        <w:rPr>
          <w:rFonts w:ascii="Segoe UI" w:eastAsia="Times New Roman" w:hAnsi="Segoe UI" w:cs="Segoe UI"/>
          <w:i/>
          <w:color w:val="000000"/>
          <w:lang w:eastAsia="ru-RU"/>
        </w:rPr>
        <w:t>несомненно,</w:t>
      </w:r>
      <w:r w:rsidR="00E00646">
        <w:rPr>
          <w:rFonts w:ascii="Segoe UI" w:eastAsia="Times New Roman" w:hAnsi="Segoe UI" w:cs="Segoe UI"/>
          <w:i/>
          <w:color w:val="000000"/>
          <w:lang w:eastAsia="ru-RU"/>
        </w:rPr>
        <w:t xml:space="preserve"> коснулась и  </w:t>
      </w:r>
      <w:r w:rsidR="00E00646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 электронной регистрации прав по ипотечным сделкам. </w:t>
      </w:r>
      <w:r w:rsidR="00362A1B">
        <w:rPr>
          <w:rFonts w:ascii="Segoe UI" w:eastAsia="Times New Roman" w:hAnsi="Segoe UI" w:cs="Segoe UI"/>
          <w:i/>
          <w:color w:val="000000"/>
          <w:lang w:eastAsia="ru-RU"/>
        </w:rPr>
        <w:t>И в этой связи переход к и</w:t>
      </w:r>
      <w:r w:rsidR="00955DEC" w:rsidRPr="00E00646">
        <w:rPr>
          <w:rFonts w:ascii="Segoe UI" w:eastAsia="Times New Roman" w:hAnsi="Segoe UI" w:cs="Segoe UI"/>
          <w:i/>
          <w:color w:val="000000"/>
          <w:lang w:eastAsia="ru-RU"/>
        </w:rPr>
        <w:t>спользовани</w:t>
      </w:r>
      <w:r w:rsidR="00362A1B">
        <w:rPr>
          <w:rFonts w:ascii="Segoe UI" w:eastAsia="Times New Roman" w:hAnsi="Segoe UI" w:cs="Segoe UI"/>
          <w:i/>
          <w:color w:val="000000"/>
          <w:lang w:eastAsia="ru-RU"/>
        </w:rPr>
        <w:t>ю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 электронн</w:t>
      </w:r>
      <w:r w:rsidR="006E30BA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ых 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>закладн</w:t>
      </w:r>
      <w:r w:rsidR="006E30BA" w:rsidRPr="00E00646">
        <w:rPr>
          <w:rFonts w:ascii="Segoe UI" w:eastAsia="Times New Roman" w:hAnsi="Segoe UI" w:cs="Segoe UI"/>
          <w:i/>
          <w:color w:val="000000"/>
          <w:lang w:eastAsia="ru-RU"/>
        </w:rPr>
        <w:t>ых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="00362A1B">
        <w:rPr>
          <w:rFonts w:ascii="Segoe UI" w:eastAsia="Times New Roman" w:hAnsi="Segoe UI" w:cs="Segoe UI"/>
          <w:i/>
          <w:color w:val="000000"/>
          <w:lang w:eastAsia="ru-RU"/>
        </w:rPr>
        <w:t xml:space="preserve">является нововведением, отвечающим реалиям настоящего времени. Это 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>позволит сокра</w:t>
      </w:r>
      <w:r w:rsidR="006E30BA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тить сроки оформления ипотеки, 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>повысить безопасность сделок с недвижимостью</w:t>
      </w:r>
      <w:r w:rsidR="006E30BA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 и исключить временные затраты на посещение офисов МФЦ</w:t>
      </w:r>
      <w:r w:rsidR="00E823B9" w:rsidRPr="00E00646">
        <w:rPr>
          <w:rFonts w:ascii="Segoe UI" w:eastAsia="Times New Roman" w:hAnsi="Segoe UI" w:cs="Segoe UI"/>
          <w:i/>
          <w:color w:val="000000"/>
          <w:lang w:eastAsia="ru-RU"/>
        </w:rPr>
        <w:t xml:space="preserve">».  </w:t>
      </w:r>
    </w:p>
    <w:p w:rsidR="0062466E" w:rsidRPr="0062466E" w:rsidRDefault="00FC3654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0C0C88">
        <w:rPr>
          <w:rFonts w:ascii="Segoe UI" w:hAnsi="Segoe UI" w:cs="Segoe UI"/>
          <w:bCs/>
          <w:color w:val="000000"/>
        </w:rPr>
        <w:t>Сбербанк России является крупнейшим потребителем услуг Росреестра среди кредитных организаций и девелоперских компаний, подающих заявки на получение услуг ведомства в электронном виде</w:t>
      </w:r>
      <w:r w:rsidR="000C0C88">
        <w:rPr>
          <w:rFonts w:ascii="Segoe UI" w:hAnsi="Segoe UI" w:cs="Segoe UI"/>
          <w:bCs/>
          <w:color w:val="000000"/>
        </w:rPr>
        <w:t>.</w:t>
      </w:r>
      <w:r w:rsidRPr="000C0C88">
        <w:rPr>
          <w:rFonts w:ascii="Segoe UI" w:hAnsi="Segoe UI" w:cs="Segoe UI"/>
          <w:bCs/>
          <w:color w:val="000000"/>
        </w:rPr>
        <w:t xml:space="preserve"> </w:t>
      </w:r>
      <w:r w:rsidR="00DB190E" w:rsidRPr="000C0C88">
        <w:rPr>
          <w:rFonts w:ascii="Segoe UI" w:hAnsi="Segoe UI" w:cs="Segoe UI"/>
        </w:rPr>
        <w:t xml:space="preserve">В тверском регионе взаимодействие Росреестра и Сбербанка по </w:t>
      </w:r>
      <w:r w:rsidR="00DB190E" w:rsidRPr="000C0C88">
        <w:rPr>
          <w:rFonts w:ascii="Segoe UI" w:hAnsi="Segoe UI" w:cs="Segoe UI"/>
        </w:rPr>
        <w:lastRenderedPageBreak/>
        <w:t xml:space="preserve">электронной регистрации прав на недвижимое имущество, приобретаемого в ипотеку, было организовано в конце сентября 2016 года. </w:t>
      </w:r>
    </w:p>
    <w:p w:rsidR="00396874" w:rsidRPr="0003071B" w:rsidRDefault="00CD442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D442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Default="00CD4425" w:rsidP="00056216">
      <w:pPr>
        <w:spacing w:after="0" w:line="240" w:lineRule="auto"/>
        <w:rPr>
          <w:lang w:val="en-US"/>
        </w:rPr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0DB4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2018-07-12T12:42:00Z</cp:lastPrinted>
  <dcterms:created xsi:type="dcterms:W3CDTF">2019-10-22T06:30:00Z</dcterms:created>
  <dcterms:modified xsi:type="dcterms:W3CDTF">2019-10-22T06:30:00Z</dcterms:modified>
</cp:coreProperties>
</file>