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2C5AEB" w:rsidRPr="002C5AEB" w:rsidRDefault="002C5AEB" w:rsidP="00A82A30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lang w:eastAsia="ru-RU"/>
        </w:rPr>
      </w:pPr>
      <w:r w:rsidRPr="002C5AEB">
        <w:rPr>
          <w:rFonts w:ascii="Segoe UI" w:hAnsi="Segoe UI" w:cs="Segoe UI"/>
          <w:color w:val="000000"/>
          <w:sz w:val="32"/>
          <w:szCs w:val="32"/>
          <w:lang w:eastAsia="ru-RU"/>
        </w:rPr>
        <w:t>Ипотека: как продать объект недвижимости, находящийся в залоге</w:t>
      </w:r>
    </w:p>
    <w:p w:rsidR="002C5AEB" w:rsidRPr="003E5710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77DB0" w:rsidRDefault="00887811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887811">
        <w:rPr>
          <w:rFonts w:ascii="Segoe UI" w:hAnsi="Segoe UI" w:cs="Segoe UI"/>
          <w:b/>
        </w:rPr>
        <w:t>2</w:t>
      </w:r>
      <w:r w:rsidR="002C5AEB" w:rsidRPr="002C5AEB">
        <w:rPr>
          <w:rFonts w:ascii="Segoe UI" w:hAnsi="Segoe UI" w:cs="Segoe UI"/>
          <w:b/>
        </w:rPr>
        <w:t>1 ноября 2018 года</w:t>
      </w:r>
      <w:r w:rsidR="002C5AEB">
        <w:rPr>
          <w:rFonts w:ascii="Segoe UI" w:hAnsi="Segoe UI" w:cs="Segoe UI"/>
        </w:rPr>
        <w:t xml:space="preserve"> – </w:t>
      </w:r>
      <w:r w:rsidR="00F25F4D" w:rsidRPr="002C5AEB">
        <w:rPr>
          <w:rFonts w:ascii="Segoe UI" w:hAnsi="Segoe UI" w:cs="Segoe UI"/>
          <w:lang w:eastAsia="ru-RU"/>
        </w:rPr>
        <w:t>Случаи продажи заложенного имущества (прежде всего квартир) в практике Управления Росреестра по Тверской области стали встречаться чаще, чем, скажем, еще несколько лет назад. Нередко продавцу-заемщику необходимо срочно продать заложенную квартиру, чтобы погасить растущую задолженность перед банком. Кроме того, некоторые покупатели целенаправленно ищут именно заложенные квартиры с целью сэкономить на покупке.</w:t>
      </w:r>
      <w:r w:rsidR="00F25F4D">
        <w:rPr>
          <w:rFonts w:ascii="Segoe UI" w:hAnsi="Segoe UI" w:cs="Segoe UI"/>
          <w:lang w:eastAsia="ru-RU"/>
        </w:rPr>
        <w:t xml:space="preserve"> </w:t>
      </w:r>
    </w:p>
    <w:p w:rsidR="00177DB0" w:rsidRDefault="00177DB0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>Управление Росреестра по Тверской области напоминает, что в</w:t>
      </w:r>
      <w:r w:rsidRPr="002C5AEB">
        <w:rPr>
          <w:rFonts w:ascii="Segoe UI" w:hAnsi="Segoe UI" w:cs="Segoe UI"/>
          <w:color w:val="000000"/>
        </w:rPr>
        <w:t xml:space="preserve">озможность продать заложенный объект недвижимости установлена ст. 37 Федерального закона </w:t>
      </w:r>
      <w:r w:rsidRPr="002C5AEB">
        <w:rPr>
          <w:rFonts w:ascii="Segoe UI" w:hAnsi="Segoe UI" w:cs="Segoe UI"/>
          <w:lang w:eastAsia="ru-RU"/>
        </w:rPr>
        <w:t>от 16.07.1998 № 102-ФЗ «Об ипотеке (залоге недвижимости)».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proofErr w:type="gramStart"/>
      <w:r w:rsidRPr="002C5AEB">
        <w:rPr>
          <w:rFonts w:ascii="Segoe UI" w:hAnsi="Segoe UI" w:cs="Segoe UI"/>
          <w:lang w:eastAsia="ru-RU"/>
        </w:rPr>
        <w:t xml:space="preserve">Имущество, заложенное по договору об ипотеке, может быть отчуждено залогодателем </w:t>
      </w:r>
      <w:r w:rsidR="00177DB0">
        <w:rPr>
          <w:rFonts w:ascii="Segoe UI" w:hAnsi="Segoe UI" w:cs="Segoe UI"/>
          <w:lang w:eastAsia="ru-RU"/>
        </w:rPr>
        <w:t>(собственником</w:t>
      </w:r>
      <w:r w:rsidR="00177DB0" w:rsidRPr="002C5AEB">
        <w:rPr>
          <w:rFonts w:ascii="Segoe UI" w:hAnsi="Segoe UI" w:cs="Segoe UI"/>
          <w:lang w:eastAsia="ru-RU"/>
        </w:rPr>
        <w:t xml:space="preserve"> </w:t>
      </w:r>
      <w:r w:rsidR="00177DB0">
        <w:rPr>
          <w:rFonts w:ascii="Segoe UI" w:hAnsi="Segoe UI" w:cs="Segoe UI"/>
          <w:lang w:eastAsia="ru-RU"/>
        </w:rPr>
        <w:t>объекта недвижимости</w:t>
      </w:r>
      <w:r w:rsidR="00177DB0" w:rsidRPr="002C5AEB">
        <w:rPr>
          <w:rFonts w:ascii="Segoe UI" w:hAnsi="Segoe UI" w:cs="Segoe UI"/>
          <w:lang w:eastAsia="ru-RU"/>
        </w:rPr>
        <w:t xml:space="preserve">) </w:t>
      </w:r>
      <w:r w:rsidRPr="002C5AEB">
        <w:rPr>
          <w:rFonts w:ascii="Segoe UI" w:hAnsi="Segoe UI" w:cs="Segoe UI"/>
          <w:lang w:eastAsia="ru-RU"/>
        </w:rPr>
        <w:t>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</w:t>
      </w:r>
      <w:r w:rsidRPr="002C5AEB">
        <w:rPr>
          <w:rFonts w:ascii="Segoe UI" w:hAnsi="Segoe UI" w:cs="Segoe UI"/>
          <w:i/>
          <w:lang w:eastAsia="ru-RU"/>
        </w:rPr>
        <w:t xml:space="preserve"> </w:t>
      </w:r>
      <w:r w:rsidRPr="002C5AEB">
        <w:rPr>
          <w:rFonts w:ascii="Segoe UI" w:hAnsi="Segoe UI" w:cs="Segoe UI"/>
          <w:lang w:eastAsia="ru-RU"/>
        </w:rPr>
        <w:t>(банка), если иное не предусмотрено договором об ипотеке.</w:t>
      </w:r>
      <w:proofErr w:type="gramEnd"/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Default="00177DB0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Стоит отметить, что,</w:t>
      </w:r>
      <w:r w:rsidR="002C5AEB" w:rsidRPr="002C5AEB">
        <w:rPr>
          <w:rFonts w:ascii="Segoe UI" w:hAnsi="Segoe UI" w:cs="Segoe UI"/>
          <w:lang w:eastAsia="ru-RU"/>
        </w:rPr>
        <w:t xml:space="preserve"> в случае выдачи закладной</w:t>
      </w:r>
      <w:r>
        <w:rPr>
          <w:rFonts w:ascii="Segoe UI" w:hAnsi="Segoe UI" w:cs="Segoe UI"/>
          <w:lang w:eastAsia="ru-RU"/>
        </w:rPr>
        <w:t>,</w:t>
      </w:r>
      <w:r w:rsidR="002C5AEB" w:rsidRPr="002C5AEB">
        <w:rPr>
          <w:rFonts w:ascii="Segoe UI" w:hAnsi="Segoe UI" w:cs="Segoe UI"/>
          <w:lang w:eastAsia="ru-RU"/>
        </w:rPr>
        <w:t xml:space="preserve"> отчуждение заложенного имущества допускается, если </w:t>
      </w:r>
      <w:r w:rsidR="003E5710" w:rsidRPr="00887811">
        <w:rPr>
          <w:rFonts w:ascii="Segoe UI" w:hAnsi="Segoe UI" w:cs="Segoe UI"/>
          <w:lang w:eastAsia="ru-RU"/>
        </w:rPr>
        <w:t>право залогодателя на это предусмотрено в закладной</w:t>
      </w:r>
      <w:r w:rsidR="003E5710">
        <w:rPr>
          <w:rFonts w:ascii="Segoe UI" w:hAnsi="Segoe UI" w:cs="Segoe UI"/>
          <w:lang w:eastAsia="ru-RU"/>
        </w:rPr>
        <w:t>,</w:t>
      </w:r>
      <w:r w:rsidR="002C5AEB" w:rsidRPr="002C5AEB">
        <w:rPr>
          <w:rFonts w:ascii="Segoe UI" w:hAnsi="Segoe UI" w:cs="Segoe UI"/>
          <w:lang w:eastAsia="ru-RU"/>
        </w:rPr>
        <w:t xml:space="preserve"> с </w:t>
      </w:r>
      <w:r>
        <w:rPr>
          <w:rFonts w:ascii="Segoe UI" w:hAnsi="Segoe UI" w:cs="Segoe UI"/>
          <w:lang w:eastAsia="ru-RU"/>
        </w:rPr>
        <w:t xml:space="preserve">обязательным </w:t>
      </w:r>
      <w:r w:rsidR="002C5AEB" w:rsidRPr="002C5AEB">
        <w:rPr>
          <w:rFonts w:ascii="Segoe UI" w:hAnsi="Segoe UI" w:cs="Segoe UI"/>
          <w:lang w:eastAsia="ru-RU"/>
        </w:rPr>
        <w:t>соблюдением условий, которые установлены</w:t>
      </w:r>
      <w:r>
        <w:rPr>
          <w:rFonts w:ascii="Segoe UI" w:hAnsi="Segoe UI" w:cs="Segoe UI"/>
          <w:lang w:eastAsia="ru-RU"/>
        </w:rPr>
        <w:t xml:space="preserve"> в закладной</w:t>
      </w:r>
      <w:r w:rsidR="002C5AEB" w:rsidRPr="002C5AEB">
        <w:rPr>
          <w:rFonts w:ascii="Segoe UI" w:hAnsi="Segoe UI" w:cs="Segoe UI"/>
          <w:lang w:eastAsia="ru-RU"/>
        </w:rPr>
        <w:t>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>Законодатель установил также последствия нарушения вышеназванных правил отчуждения заложенного имущества.</w:t>
      </w:r>
      <w:r>
        <w:rPr>
          <w:rFonts w:ascii="Segoe UI" w:eastAsia="Times New Roman" w:hAnsi="Segoe UI" w:cs="Segoe UI"/>
          <w:lang w:eastAsia="ru-RU"/>
        </w:rPr>
        <w:t xml:space="preserve"> Так, п</w:t>
      </w:r>
      <w:r w:rsidRPr="002C5AEB">
        <w:rPr>
          <w:rFonts w:ascii="Segoe UI" w:hAnsi="Segoe UI" w:cs="Segoe UI"/>
          <w:lang w:eastAsia="ru-RU"/>
        </w:rPr>
        <w:t xml:space="preserve">ри отчуждении имущества, заложенного по договору об ипотеке, с нарушением правил </w:t>
      </w:r>
      <w:hyperlink r:id="rId6" w:history="1">
        <w:r w:rsidRPr="002C5AEB">
          <w:rPr>
            <w:rFonts w:ascii="Segoe UI" w:hAnsi="Segoe UI" w:cs="Segoe UI"/>
            <w:lang w:eastAsia="ru-RU"/>
          </w:rPr>
          <w:t>статьи 37</w:t>
        </w:r>
      </w:hyperlink>
      <w:r w:rsidRPr="002C5AEB">
        <w:rPr>
          <w:rFonts w:ascii="Segoe UI" w:hAnsi="Segoe UI" w:cs="Segoe UI"/>
          <w:lang w:eastAsia="ru-RU"/>
        </w:rPr>
        <w:t xml:space="preserve"> Федерального закона об ипотеке залогодержатель вправе по своему выбору потребовать:</w:t>
      </w:r>
    </w:p>
    <w:p w:rsidR="002C5AEB" w:rsidRPr="002C5AEB" w:rsidRDefault="00177DB0" w:rsidP="002C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- </w:t>
      </w:r>
      <w:r w:rsidR="002C5AEB" w:rsidRPr="002C5AEB">
        <w:rPr>
          <w:rFonts w:ascii="Segoe UI" w:hAnsi="Segoe UI" w:cs="Segoe UI"/>
          <w:lang w:eastAsia="ru-RU"/>
        </w:rPr>
        <w:t>признания сделки об отчуждении заложенного имущества недействительной;</w:t>
      </w:r>
    </w:p>
    <w:p w:rsidR="002C5AEB" w:rsidRPr="002C5AEB" w:rsidRDefault="00177DB0" w:rsidP="002C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- </w:t>
      </w:r>
      <w:r w:rsidR="002C5AEB" w:rsidRPr="002C5AEB">
        <w:rPr>
          <w:rFonts w:ascii="Segoe UI" w:hAnsi="Segoe UI" w:cs="Segoe UI"/>
          <w:lang w:eastAsia="ru-RU"/>
        </w:rPr>
        <w:t>досрочного исполнения обеспеченного ипотекой обязательства и обратить взыскание на заложенное имущество независимо от того, кому оно принадлежит.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 xml:space="preserve">На практике банки охотно дают согласие на подобные сделки, особенно в ситуации, когда в течение длительного времени владелец квартиры </w:t>
      </w:r>
      <w:r w:rsidRPr="00887811">
        <w:rPr>
          <w:rFonts w:ascii="Segoe UI" w:eastAsia="Times New Roman" w:hAnsi="Segoe UI" w:cs="Segoe UI"/>
          <w:lang w:eastAsia="ru-RU"/>
        </w:rPr>
        <w:t xml:space="preserve">не </w:t>
      </w:r>
      <w:r w:rsidR="00640701" w:rsidRPr="00887811">
        <w:rPr>
          <w:rFonts w:ascii="Segoe UI" w:eastAsia="Times New Roman" w:hAnsi="Segoe UI" w:cs="Segoe UI"/>
          <w:lang w:eastAsia="ru-RU"/>
        </w:rPr>
        <w:t>совершает платежи</w:t>
      </w:r>
      <w:r w:rsidRPr="002C5AEB">
        <w:rPr>
          <w:rFonts w:ascii="Segoe UI" w:eastAsia="Times New Roman" w:hAnsi="Segoe UI" w:cs="Segoe UI"/>
          <w:lang w:eastAsia="ru-RU"/>
        </w:rPr>
        <w:t xml:space="preserve"> по кредиту. В этом случае банк </w:t>
      </w:r>
      <w:r w:rsidR="00640701">
        <w:rPr>
          <w:rFonts w:ascii="Segoe UI" w:eastAsia="Times New Roman" w:hAnsi="Segoe UI" w:cs="Segoe UI"/>
          <w:lang w:eastAsia="ru-RU"/>
        </w:rPr>
        <w:t>является</w:t>
      </w:r>
      <w:r w:rsidRPr="002C5AEB">
        <w:rPr>
          <w:rFonts w:ascii="Segoe UI" w:eastAsia="Times New Roman" w:hAnsi="Segoe UI" w:cs="Segoe UI"/>
          <w:lang w:eastAsia="ru-RU"/>
        </w:rPr>
        <w:t xml:space="preserve"> </w:t>
      </w:r>
      <w:r w:rsidRPr="00887811">
        <w:rPr>
          <w:rFonts w:ascii="Segoe UI" w:eastAsia="Times New Roman" w:hAnsi="Segoe UI" w:cs="Segoe UI"/>
          <w:lang w:eastAsia="ru-RU"/>
        </w:rPr>
        <w:t>заинтересован</w:t>
      </w:r>
      <w:r w:rsidR="00640701" w:rsidRPr="00887811">
        <w:rPr>
          <w:rFonts w:ascii="Segoe UI" w:eastAsia="Times New Roman" w:hAnsi="Segoe UI" w:cs="Segoe UI"/>
          <w:lang w:eastAsia="ru-RU"/>
        </w:rPr>
        <w:t>ной стороной</w:t>
      </w:r>
      <w:r w:rsidRPr="00887811">
        <w:rPr>
          <w:rFonts w:ascii="Segoe UI" w:eastAsia="Times New Roman" w:hAnsi="Segoe UI" w:cs="Segoe UI"/>
          <w:lang w:eastAsia="ru-RU"/>
        </w:rPr>
        <w:t xml:space="preserve"> в скорейшей продаже</w:t>
      </w:r>
      <w:r w:rsidR="00640701">
        <w:rPr>
          <w:rFonts w:ascii="Segoe UI" w:eastAsia="Times New Roman" w:hAnsi="Segoe UI" w:cs="Segoe UI"/>
          <w:lang w:eastAsia="ru-RU"/>
        </w:rPr>
        <w:t xml:space="preserve"> такой недвижимости</w:t>
      </w:r>
      <w:r w:rsidRPr="002C5AEB">
        <w:rPr>
          <w:rFonts w:ascii="Segoe UI" w:eastAsia="Times New Roman" w:hAnsi="Segoe UI" w:cs="Segoe UI"/>
          <w:lang w:eastAsia="ru-RU"/>
        </w:rPr>
        <w:t>.</w:t>
      </w:r>
    </w:p>
    <w:p w:rsidR="002C5AEB" w:rsidRDefault="002C5AEB" w:rsidP="002C5AEB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8C15A1" w:rsidRPr="00887811" w:rsidRDefault="008C15A1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Существуют </w:t>
      </w:r>
      <w:r w:rsidRPr="00887811">
        <w:rPr>
          <w:rFonts w:ascii="Segoe UI" w:eastAsia="Times New Roman" w:hAnsi="Segoe UI" w:cs="Segoe UI"/>
          <w:lang w:eastAsia="ru-RU"/>
        </w:rPr>
        <w:t xml:space="preserve">несколько </w:t>
      </w:r>
      <w:r w:rsidR="002C5AEB" w:rsidRPr="00887811">
        <w:rPr>
          <w:rFonts w:ascii="Segoe UI" w:eastAsia="Times New Roman" w:hAnsi="Segoe UI" w:cs="Segoe UI"/>
          <w:lang w:eastAsia="ru-RU"/>
        </w:rPr>
        <w:t>схем продажи заложенных квартир</w:t>
      </w:r>
      <w:r w:rsidR="00177DB0" w:rsidRPr="00887811">
        <w:rPr>
          <w:rFonts w:ascii="Segoe UI" w:eastAsia="Times New Roman" w:hAnsi="Segoe UI" w:cs="Segoe UI"/>
          <w:lang w:eastAsia="ru-RU"/>
        </w:rPr>
        <w:t xml:space="preserve">. </w:t>
      </w:r>
      <w:r w:rsidRPr="00887811">
        <w:rPr>
          <w:rFonts w:ascii="Segoe UI" w:eastAsia="Times New Roman" w:hAnsi="Segoe UI" w:cs="Segoe UI"/>
          <w:lang w:eastAsia="ru-RU"/>
        </w:rPr>
        <w:t>Остановимся на двух основных</w:t>
      </w:r>
      <w:r w:rsidR="00887811">
        <w:rPr>
          <w:rFonts w:ascii="Segoe UI" w:eastAsia="Times New Roman" w:hAnsi="Segoe UI" w:cs="Segoe UI"/>
          <w:lang w:eastAsia="ru-RU"/>
        </w:rPr>
        <w:t>.</w:t>
      </w:r>
    </w:p>
    <w:p w:rsidR="00177DB0" w:rsidRDefault="00177DB0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lastRenderedPageBreak/>
        <w:t>В первом случае з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аемщик по ипотеке, являющийся владельцем отчуждаемой квартиры, самостоятельно, либо по предварительному соглашению с банком-кредитором, продает заложенное жилье новому приобретателю, а покупатель перечисляет заемщику, </w:t>
      </w:r>
      <w:proofErr w:type="gramStart"/>
      <w:r w:rsidR="002C5AEB" w:rsidRPr="002C5AEB">
        <w:rPr>
          <w:rFonts w:ascii="Segoe UI" w:eastAsia="Times New Roman" w:hAnsi="Segoe UI" w:cs="Segoe UI"/>
          <w:lang w:eastAsia="ru-RU"/>
        </w:rPr>
        <w:t>выступающему</w:t>
      </w:r>
      <w:proofErr w:type="gramEnd"/>
      <w:r w:rsidR="002C5AEB" w:rsidRPr="002C5AEB">
        <w:rPr>
          <w:rFonts w:ascii="Segoe UI" w:eastAsia="Times New Roman" w:hAnsi="Segoe UI" w:cs="Segoe UI"/>
          <w:lang w:eastAsia="ru-RU"/>
        </w:rPr>
        <w:t xml:space="preserve"> в сделке продавцом квартиры, авансовую сумму в размере непогашенной ипотечной задолженности за соответствующее жилье. При такой схеме авансовый платеж от покупателя квартиры, предназначенный заемщику, перечисляется сразу банку-кредитору в счет погашения остатков ссудной задолженности за продавца-заемщика. Кредитор в свою очередь </w:t>
      </w:r>
      <w:r w:rsidR="008762F5">
        <w:rPr>
          <w:rFonts w:ascii="Segoe UI" w:eastAsia="Times New Roman" w:hAnsi="Segoe UI" w:cs="Segoe UI"/>
          <w:lang w:eastAsia="ru-RU"/>
        </w:rPr>
        <w:t>снимает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с квартиры обременение</w:t>
      </w:r>
      <w:r w:rsidR="008762F5">
        <w:rPr>
          <w:rFonts w:ascii="Segoe UI" w:eastAsia="Times New Roman" w:hAnsi="Segoe UI" w:cs="Segoe UI"/>
          <w:lang w:eastAsia="ru-RU"/>
        </w:rPr>
        <w:t xml:space="preserve"> в Едином государственном реестре недвижимости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, после чего уже совершается </w:t>
      </w:r>
      <w:r w:rsidR="008762F5">
        <w:rPr>
          <w:rFonts w:ascii="Segoe UI" w:eastAsia="Times New Roman" w:hAnsi="Segoe UI" w:cs="Segoe UI"/>
          <w:lang w:eastAsia="ru-RU"/>
        </w:rPr>
        <w:t>обычная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сделка купл</w:t>
      </w:r>
      <w:r w:rsidR="008762F5">
        <w:rPr>
          <w:rFonts w:ascii="Segoe UI" w:eastAsia="Times New Roman" w:hAnsi="Segoe UI" w:cs="Segoe UI"/>
          <w:lang w:eastAsia="ru-RU"/>
        </w:rPr>
        <w:t>и-продажи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недвижимости.</w:t>
      </w:r>
    </w:p>
    <w:p w:rsidR="00177DB0" w:rsidRDefault="00177DB0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8762F5" w:rsidP="00177DB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 другом случае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при</w:t>
      </w:r>
      <w:r>
        <w:rPr>
          <w:rFonts w:ascii="Segoe UI" w:eastAsia="Times New Roman" w:hAnsi="Segoe UI" w:cs="Segoe UI"/>
          <w:lang w:eastAsia="ru-RU"/>
        </w:rPr>
        <w:t>обретатель заложенной квартиры н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амерен </w:t>
      </w:r>
      <w:r>
        <w:rPr>
          <w:rFonts w:ascii="Segoe UI" w:eastAsia="Times New Roman" w:hAnsi="Segoe UI" w:cs="Segoe UI"/>
          <w:lang w:eastAsia="ru-RU"/>
        </w:rPr>
        <w:t xml:space="preserve">для ее покупки получить </w:t>
      </w:r>
      <w:r w:rsidRPr="00887811">
        <w:rPr>
          <w:rFonts w:ascii="Segoe UI" w:eastAsia="Times New Roman" w:hAnsi="Segoe UI" w:cs="Segoe UI"/>
          <w:lang w:eastAsia="ru-RU"/>
        </w:rPr>
        <w:t>ипотечные</w:t>
      </w:r>
      <w:r w:rsidR="002C5AEB" w:rsidRPr="00887811">
        <w:rPr>
          <w:rFonts w:ascii="Segoe UI" w:eastAsia="Times New Roman" w:hAnsi="Segoe UI" w:cs="Segoe UI"/>
          <w:lang w:eastAsia="ru-RU"/>
        </w:rPr>
        <w:t xml:space="preserve"> </w:t>
      </w:r>
      <w:r w:rsidRPr="00887811">
        <w:rPr>
          <w:rFonts w:ascii="Segoe UI" w:eastAsia="Times New Roman" w:hAnsi="Segoe UI" w:cs="Segoe UI"/>
          <w:lang w:eastAsia="ru-RU"/>
        </w:rPr>
        <w:t>средства</w:t>
      </w:r>
      <w:r w:rsidR="00DB1031">
        <w:rPr>
          <w:rFonts w:ascii="Segoe UI" w:eastAsia="Times New Roman" w:hAnsi="Segoe UI" w:cs="Segoe UI"/>
          <w:lang w:eastAsia="ru-RU"/>
        </w:rPr>
        <w:t>. Здесь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возможно оформление ипотеки в той же кредитно</w:t>
      </w:r>
      <w:r>
        <w:rPr>
          <w:rFonts w:ascii="Segoe UI" w:eastAsia="Times New Roman" w:hAnsi="Segoe UI" w:cs="Segoe UI"/>
          <w:lang w:eastAsia="ru-RU"/>
        </w:rPr>
        <w:t xml:space="preserve">й организации, что и у </w:t>
      </w:r>
      <w:r w:rsidRPr="00887811">
        <w:rPr>
          <w:rFonts w:ascii="Segoe UI" w:eastAsia="Times New Roman" w:hAnsi="Segoe UI" w:cs="Segoe UI"/>
          <w:lang w:eastAsia="ru-RU"/>
        </w:rPr>
        <w:t xml:space="preserve">заложившего квартиру продавца – </w:t>
      </w:r>
      <w:proofErr w:type="spellStart"/>
      <w:r w:rsidRPr="00887811">
        <w:rPr>
          <w:rFonts w:ascii="Segoe UI" w:eastAsia="Times New Roman" w:hAnsi="Segoe UI" w:cs="Segoe UI"/>
          <w:lang w:eastAsia="ru-RU"/>
        </w:rPr>
        <w:t>отчуждателя</w:t>
      </w:r>
      <w:proofErr w:type="spellEnd"/>
      <w:r w:rsidRPr="00887811">
        <w:rPr>
          <w:rFonts w:ascii="Segoe UI" w:eastAsia="Times New Roman" w:hAnsi="Segoe UI" w:cs="Segoe UI"/>
          <w:lang w:eastAsia="ru-RU"/>
        </w:rPr>
        <w:t xml:space="preserve"> недвижимости</w:t>
      </w:r>
      <w:r>
        <w:rPr>
          <w:rFonts w:ascii="Segoe UI" w:eastAsia="Times New Roman" w:hAnsi="Segoe UI" w:cs="Segoe UI"/>
          <w:lang w:eastAsia="ru-RU"/>
        </w:rPr>
        <w:t>. Тогда та же кредитная организация</w:t>
      </w:r>
      <w:r w:rsidR="002C5AEB" w:rsidRPr="002C5AEB">
        <w:rPr>
          <w:rFonts w:ascii="Segoe UI" w:eastAsia="Times New Roman" w:hAnsi="Segoe UI" w:cs="Segoe UI"/>
          <w:lang w:eastAsia="ru-RU"/>
        </w:rPr>
        <w:t>, выступ</w:t>
      </w:r>
      <w:r>
        <w:rPr>
          <w:rFonts w:ascii="Segoe UI" w:eastAsia="Times New Roman" w:hAnsi="Segoe UI" w:cs="Segoe UI"/>
          <w:lang w:eastAsia="ru-RU"/>
        </w:rPr>
        <w:t>ившая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кредитором продавца, по чьим обязательствам была заложена продаваемая квартира, становится кредитором покупателя. </w:t>
      </w:r>
      <w:r>
        <w:rPr>
          <w:rFonts w:ascii="Segoe UI" w:eastAsia="Times New Roman" w:hAnsi="Segoe UI" w:cs="Segoe UI"/>
          <w:lang w:eastAsia="ru-RU"/>
        </w:rPr>
        <w:t>В этом случае за счет выдаваемого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покупателю ипотечного кредита и его первоначального взноса за приобретаемую недвижимость погашается задолженность продавца-должника.</w:t>
      </w:r>
    </w:p>
    <w:p w:rsidR="00F25F4D" w:rsidRDefault="00F25F4D" w:rsidP="00F25F4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2C5AEB" w:rsidP="00F25F4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C5AEB">
        <w:rPr>
          <w:rFonts w:ascii="Segoe UI" w:eastAsia="Times New Roman" w:hAnsi="Segoe UI" w:cs="Segoe UI"/>
          <w:lang w:eastAsia="ru-RU"/>
        </w:rPr>
        <w:t xml:space="preserve">В </w:t>
      </w:r>
      <w:r w:rsidR="00DB1031">
        <w:rPr>
          <w:rFonts w:ascii="Segoe UI" w:eastAsia="Times New Roman" w:hAnsi="Segoe UI" w:cs="Segoe UI"/>
          <w:lang w:eastAsia="ru-RU"/>
        </w:rPr>
        <w:t>таком</w:t>
      </w:r>
      <w:r w:rsidRPr="002C5AEB">
        <w:rPr>
          <w:rFonts w:ascii="Segoe UI" w:eastAsia="Times New Roman" w:hAnsi="Segoe UI" w:cs="Segoe UI"/>
          <w:lang w:eastAsia="ru-RU"/>
        </w:rPr>
        <w:t xml:space="preserve"> случае </w:t>
      </w:r>
      <w:r w:rsidR="00B54178">
        <w:rPr>
          <w:rFonts w:ascii="Segoe UI" w:eastAsia="Times New Roman" w:hAnsi="Segoe UI" w:cs="Segoe UI"/>
          <w:lang w:eastAsia="ru-RU"/>
        </w:rPr>
        <w:t xml:space="preserve">органом регистрации прав </w:t>
      </w:r>
      <w:r w:rsidRPr="002C5AEB">
        <w:rPr>
          <w:rFonts w:ascii="Segoe UI" w:eastAsia="Times New Roman" w:hAnsi="Segoe UI" w:cs="Segoe UI"/>
          <w:lang w:eastAsia="ru-RU"/>
        </w:rPr>
        <w:t xml:space="preserve">одновременно осуществляются сразу два регистрационных действия: </w:t>
      </w:r>
      <w:r w:rsidR="00B54178">
        <w:rPr>
          <w:rFonts w:ascii="Segoe UI" w:eastAsia="Times New Roman" w:hAnsi="Segoe UI" w:cs="Segoe UI"/>
          <w:lang w:eastAsia="ru-RU"/>
        </w:rPr>
        <w:t>погашение</w:t>
      </w:r>
      <w:r w:rsidRPr="002C5AEB">
        <w:rPr>
          <w:rFonts w:ascii="Segoe UI" w:eastAsia="Times New Roman" w:hAnsi="Segoe UI" w:cs="Segoe UI"/>
          <w:lang w:eastAsia="ru-RU"/>
        </w:rPr>
        <w:t xml:space="preserve"> первоначально</w:t>
      </w:r>
      <w:r w:rsidR="00B54178">
        <w:rPr>
          <w:rFonts w:ascii="Segoe UI" w:eastAsia="Times New Roman" w:hAnsi="Segoe UI" w:cs="Segoe UI"/>
          <w:lang w:eastAsia="ru-RU"/>
        </w:rPr>
        <w:t>й</w:t>
      </w:r>
      <w:r w:rsidRPr="002C5AEB">
        <w:rPr>
          <w:rFonts w:ascii="Segoe UI" w:eastAsia="Times New Roman" w:hAnsi="Segoe UI" w:cs="Segoe UI"/>
          <w:lang w:eastAsia="ru-RU"/>
        </w:rPr>
        <w:t xml:space="preserve"> </w:t>
      </w:r>
      <w:r w:rsidR="00B54178">
        <w:rPr>
          <w:rFonts w:ascii="Segoe UI" w:eastAsia="Times New Roman" w:hAnsi="Segoe UI" w:cs="Segoe UI"/>
          <w:lang w:eastAsia="ru-RU"/>
        </w:rPr>
        <w:t xml:space="preserve">записи об </w:t>
      </w:r>
      <w:r w:rsidRPr="002C5AEB">
        <w:rPr>
          <w:rFonts w:ascii="Segoe UI" w:eastAsia="Times New Roman" w:hAnsi="Segoe UI" w:cs="Segoe UI"/>
          <w:lang w:eastAsia="ru-RU"/>
        </w:rPr>
        <w:t>обременени</w:t>
      </w:r>
      <w:r w:rsidR="00B54178">
        <w:rPr>
          <w:rFonts w:ascii="Segoe UI" w:eastAsia="Times New Roman" w:hAnsi="Segoe UI" w:cs="Segoe UI"/>
          <w:lang w:eastAsia="ru-RU"/>
        </w:rPr>
        <w:t>и</w:t>
      </w:r>
      <w:r w:rsidRPr="002C5AEB">
        <w:rPr>
          <w:rFonts w:ascii="Segoe UI" w:eastAsia="Times New Roman" w:hAnsi="Segoe UI" w:cs="Segoe UI"/>
          <w:lang w:eastAsia="ru-RU"/>
        </w:rPr>
        <w:t xml:space="preserve"> квартиры</w:t>
      </w:r>
      <w:r w:rsidR="00B54178">
        <w:rPr>
          <w:rFonts w:ascii="Segoe UI" w:eastAsia="Times New Roman" w:hAnsi="Segoe UI" w:cs="Segoe UI"/>
          <w:lang w:eastAsia="ru-RU"/>
        </w:rPr>
        <w:t xml:space="preserve"> в Едином государственном реестре недвижимости и внесение записи о новом обременении на квартиру</w:t>
      </w:r>
      <w:r w:rsidR="008F7874">
        <w:rPr>
          <w:rFonts w:ascii="Segoe UI" w:eastAsia="Times New Roman" w:hAnsi="Segoe UI" w:cs="Segoe UI"/>
          <w:lang w:eastAsia="ru-RU"/>
        </w:rPr>
        <w:t>.</w:t>
      </w:r>
    </w:p>
    <w:p w:rsidR="00F25F4D" w:rsidRDefault="00F25F4D" w:rsidP="00F25F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C5AEB" w:rsidRPr="002C5AEB" w:rsidRDefault="00F25F4D" w:rsidP="00F25F4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25F4D">
        <w:rPr>
          <w:rFonts w:ascii="Segoe UI" w:eastAsia="Times New Roman" w:hAnsi="Segoe UI" w:cs="Segoe UI"/>
          <w:b/>
          <w:lang w:eastAsia="ru-RU"/>
        </w:rPr>
        <w:t xml:space="preserve">Заместитель </w:t>
      </w:r>
      <w:proofErr w:type="gramStart"/>
      <w:r w:rsidRPr="00F25F4D">
        <w:rPr>
          <w:rFonts w:ascii="Segoe UI" w:eastAsia="Times New Roman" w:hAnsi="Segoe UI" w:cs="Segoe UI"/>
          <w:b/>
          <w:lang w:eastAsia="ru-RU"/>
        </w:rPr>
        <w:t>начальника отдела государственной регистрации недвижимости Управления</w:t>
      </w:r>
      <w:proofErr w:type="gramEnd"/>
      <w:r w:rsidRPr="00F25F4D">
        <w:rPr>
          <w:rFonts w:ascii="Segoe UI" w:eastAsia="Times New Roman" w:hAnsi="Segoe UI" w:cs="Segoe UI"/>
          <w:b/>
          <w:lang w:eastAsia="ru-RU"/>
        </w:rPr>
        <w:t xml:space="preserve"> Росреестра по Тверской области Елена </w:t>
      </w:r>
      <w:proofErr w:type="spellStart"/>
      <w:r w:rsidRPr="00F25F4D">
        <w:rPr>
          <w:rFonts w:ascii="Segoe UI" w:eastAsia="Times New Roman" w:hAnsi="Segoe UI" w:cs="Segoe UI"/>
          <w:b/>
          <w:lang w:eastAsia="ru-RU"/>
        </w:rPr>
        <w:t>Ахола</w:t>
      </w:r>
      <w:proofErr w:type="spellEnd"/>
      <w:r w:rsidRPr="00F25F4D">
        <w:rPr>
          <w:rFonts w:ascii="Segoe UI" w:eastAsia="Times New Roman" w:hAnsi="Segoe UI" w:cs="Segoe UI"/>
          <w:b/>
          <w:lang w:eastAsia="ru-RU"/>
        </w:rPr>
        <w:t>:</w:t>
      </w:r>
      <w:r>
        <w:rPr>
          <w:rFonts w:ascii="Segoe UI" w:eastAsia="Times New Roman" w:hAnsi="Segoe UI" w:cs="Segoe UI"/>
          <w:lang w:eastAsia="ru-RU"/>
        </w:rPr>
        <w:t xml:space="preserve"> «</w:t>
      </w:r>
      <w:r>
        <w:rPr>
          <w:rFonts w:ascii="Segoe UI" w:hAnsi="Segoe UI" w:cs="Segoe UI"/>
          <w:lang w:eastAsia="ru-RU"/>
        </w:rPr>
        <w:t>С</w:t>
      </w:r>
      <w:r w:rsidR="002C5AEB" w:rsidRPr="002C5AEB">
        <w:rPr>
          <w:rFonts w:ascii="Segoe UI" w:eastAsia="Times New Roman" w:hAnsi="Segoe UI" w:cs="Segoe UI"/>
          <w:lang w:eastAsia="ru-RU"/>
        </w:rPr>
        <w:t xml:space="preserve"> точки зрения рисков и процедуры покупка заложенной квартиры принципиально от приобретения обычной не отличается. Риск связаться с недобросовестным продавцом возможен как в случае покупки заложенной квартиры, так и в случае стандартной купли-продажи недвижимости</w:t>
      </w:r>
      <w:r w:rsidR="00DB1031">
        <w:rPr>
          <w:rFonts w:ascii="Segoe UI" w:eastAsia="Times New Roman" w:hAnsi="Segoe UI" w:cs="Segoe UI"/>
          <w:lang w:eastAsia="ru-RU"/>
        </w:rPr>
        <w:t xml:space="preserve">. Более того, когда купля-продажа проходит с участием банка, то </w:t>
      </w:r>
      <w:r w:rsidR="00A90330">
        <w:rPr>
          <w:rFonts w:ascii="Segoe UI" w:eastAsia="Times New Roman" w:hAnsi="Segoe UI" w:cs="Segoe UI"/>
          <w:lang w:eastAsia="ru-RU"/>
        </w:rPr>
        <w:t xml:space="preserve">сама кредитная организация выступает </w:t>
      </w:r>
      <w:r w:rsidR="00DB1031">
        <w:rPr>
          <w:rFonts w:ascii="Segoe UI" w:eastAsia="Times New Roman" w:hAnsi="Segoe UI" w:cs="Segoe UI"/>
          <w:lang w:eastAsia="ru-RU"/>
        </w:rPr>
        <w:t>гарант</w:t>
      </w:r>
      <w:r w:rsidR="00A90330">
        <w:rPr>
          <w:rFonts w:ascii="Segoe UI" w:eastAsia="Times New Roman" w:hAnsi="Segoe UI" w:cs="Segoe UI"/>
          <w:lang w:eastAsia="ru-RU"/>
        </w:rPr>
        <w:t>ом</w:t>
      </w:r>
      <w:r w:rsidR="00DB1031">
        <w:rPr>
          <w:rFonts w:ascii="Segoe UI" w:eastAsia="Times New Roman" w:hAnsi="Segoe UI" w:cs="Segoe UI"/>
          <w:lang w:eastAsia="ru-RU"/>
        </w:rPr>
        <w:t xml:space="preserve"> чистоты </w:t>
      </w:r>
      <w:r w:rsidR="00A90330">
        <w:rPr>
          <w:rFonts w:ascii="Segoe UI" w:eastAsia="Times New Roman" w:hAnsi="Segoe UI" w:cs="Segoe UI"/>
          <w:lang w:eastAsia="ru-RU"/>
        </w:rPr>
        <w:t>сделки. Так или иначе, приобретатели объекта недвижимости перед подписанием договора в 99% случаев заказывают выписку из Единого государственного реестра недвижимости для подтверждения прав продавца на отчуждаемый объект</w:t>
      </w:r>
      <w:r>
        <w:rPr>
          <w:rFonts w:ascii="Segoe UI" w:eastAsia="Times New Roman" w:hAnsi="Segoe UI" w:cs="Segoe UI"/>
          <w:lang w:eastAsia="ru-RU"/>
        </w:rPr>
        <w:t>»</w:t>
      </w:r>
      <w:r w:rsidR="002C5AEB" w:rsidRPr="002C5AEB">
        <w:rPr>
          <w:rFonts w:ascii="Segoe UI" w:eastAsia="Times New Roman" w:hAnsi="Segoe UI" w:cs="Segoe UI"/>
          <w:lang w:eastAsia="ru-RU"/>
        </w:rPr>
        <w:t>.</w:t>
      </w:r>
    </w:p>
    <w:p w:rsidR="00B809C1" w:rsidRPr="00AD3EAC" w:rsidRDefault="00B809C1" w:rsidP="00A82A30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03071B" w:rsidRDefault="0044379C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44379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379C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0701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138AA57C65FA1299800F167F3BD01698533F2041D3757036EAB3306A3D679F373F4035FA7CF7A6396F3F288A1E27379C3318C4B4238917k0dD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F5CB-BD13-44F2-95BF-A6EF033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2018-11-07T14:26:00Z</cp:lastPrinted>
  <dcterms:created xsi:type="dcterms:W3CDTF">2018-11-16T12:35:00Z</dcterms:created>
  <dcterms:modified xsi:type="dcterms:W3CDTF">2018-11-21T07:04:00Z</dcterms:modified>
</cp:coreProperties>
</file>