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7C3" w:rsidRPr="002C37C3" w:rsidRDefault="002C37C3" w:rsidP="002C37C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тверском регионе о</w:t>
      </w:r>
      <w:r w:rsidRPr="002C37C3">
        <w:rPr>
          <w:rFonts w:ascii="Segoe UI" w:hAnsi="Segoe UI" w:cs="Segoe UI"/>
          <w:sz w:val="32"/>
          <w:szCs w:val="32"/>
        </w:rPr>
        <w:t xml:space="preserve">штрафован арбитражный управляющий, </w:t>
      </w:r>
    </w:p>
    <w:p w:rsidR="002C37C3" w:rsidRPr="002C37C3" w:rsidRDefault="002C37C3" w:rsidP="002C37C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2C37C3">
        <w:rPr>
          <w:rFonts w:ascii="Segoe UI" w:hAnsi="Segoe UI" w:cs="Segoe UI"/>
          <w:sz w:val="32"/>
          <w:szCs w:val="32"/>
        </w:rPr>
        <w:t xml:space="preserve">нарушивший порядок выдачи должнику денежных средств </w:t>
      </w:r>
    </w:p>
    <w:p w:rsidR="002C37C3" w:rsidRDefault="002C37C3" w:rsidP="002C37C3">
      <w:pPr>
        <w:spacing w:after="0" w:line="240" w:lineRule="auto"/>
        <w:jc w:val="both"/>
        <w:rPr>
          <w:rFonts w:ascii="Segoe UI" w:hAnsi="Segoe UI" w:cs="Segoe UI"/>
        </w:rPr>
      </w:pPr>
    </w:p>
    <w:p w:rsidR="002C37C3" w:rsidRPr="002C37C3" w:rsidRDefault="002C37C3" w:rsidP="002C37C3">
      <w:pPr>
        <w:spacing w:after="0" w:line="240" w:lineRule="auto"/>
        <w:jc w:val="both"/>
        <w:rPr>
          <w:rFonts w:ascii="Segoe UI" w:hAnsi="Segoe UI" w:cs="Segoe UI"/>
        </w:rPr>
      </w:pPr>
      <w:r w:rsidRPr="002C37C3">
        <w:rPr>
          <w:rFonts w:ascii="Segoe UI" w:hAnsi="Segoe UI" w:cs="Segoe UI"/>
        </w:rPr>
        <w:t>Как правило,  признанные банкротами должники получают заработную плату, являющуюся как их основным доходом, так и основным источником пополнения конкурсной массы, направляемой на выплату долгов кредиторам</w:t>
      </w:r>
      <w:r>
        <w:rPr>
          <w:rFonts w:ascii="Segoe UI" w:hAnsi="Segoe UI" w:cs="Segoe UI"/>
        </w:rPr>
        <w:t xml:space="preserve"> (</w:t>
      </w:r>
      <w:r w:rsidRPr="002C37C3">
        <w:rPr>
          <w:rFonts w:ascii="Segoe UI" w:hAnsi="Segoe UI" w:cs="Segoe UI"/>
        </w:rPr>
        <w:t>банкам, поставщикам коммунальных услуг,  деловым партнёрам</w:t>
      </w:r>
      <w:r>
        <w:rPr>
          <w:rFonts w:ascii="Segoe UI" w:hAnsi="Segoe UI" w:cs="Segoe UI"/>
        </w:rPr>
        <w:t>)</w:t>
      </w:r>
      <w:r w:rsidRPr="002C37C3">
        <w:rPr>
          <w:rFonts w:ascii="Segoe UI" w:hAnsi="Segoe UI" w:cs="Segoe UI"/>
        </w:rPr>
        <w:t>.</w:t>
      </w:r>
    </w:p>
    <w:p w:rsidR="002C37C3" w:rsidRDefault="002C37C3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C37C3" w:rsidRPr="002C37C3" w:rsidRDefault="002C37C3" w:rsidP="002C37C3">
      <w:pPr>
        <w:spacing w:after="0" w:line="240" w:lineRule="auto"/>
        <w:jc w:val="both"/>
        <w:rPr>
          <w:rFonts w:ascii="Segoe UI" w:hAnsi="Segoe UI" w:cs="Segoe UI"/>
        </w:rPr>
      </w:pPr>
      <w:r w:rsidRPr="002C37C3">
        <w:rPr>
          <w:rFonts w:ascii="Segoe UI" w:hAnsi="Segoe UI" w:cs="Segoe UI"/>
        </w:rPr>
        <w:t>Закон о банкротстве предусматривает возможность исключения из конкурсной массы должника денежных сре</w:t>
      </w:r>
      <w:proofErr w:type="gramStart"/>
      <w:r w:rsidRPr="002C37C3">
        <w:rPr>
          <w:rFonts w:ascii="Segoe UI" w:hAnsi="Segoe UI" w:cs="Segoe UI"/>
        </w:rPr>
        <w:t>дств в р</w:t>
      </w:r>
      <w:proofErr w:type="gramEnd"/>
      <w:r w:rsidRPr="002C37C3">
        <w:rPr>
          <w:rFonts w:ascii="Segoe UI" w:hAnsi="Segoe UI" w:cs="Segoe UI"/>
        </w:rPr>
        <w:t>азмере прожиточного минимума гражданина как на него лично, так и на несо</w:t>
      </w:r>
      <w:r>
        <w:rPr>
          <w:rFonts w:ascii="Segoe UI" w:hAnsi="Segoe UI" w:cs="Segoe UI"/>
        </w:rPr>
        <w:t xml:space="preserve">вершеннолетних членов его семьи посредством соответствующих действий арбитражного управляющего. Иными словами, </w:t>
      </w:r>
      <w:r w:rsidRPr="002C37C3">
        <w:rPr>
          <w:rFonts w:ascii="Segoe UI" w:hAnsi="Segoe UI" w:cs="Segoe UI"/>
        </w:rPr>
        <w:t xml:space="preserve">финансовый управляющий гражданина-должника исключает прожиточный минимум из конкурсной массы гражданина. </w:t>
      </w:r>
    </w:p>
    <w:p w:rsidR="002C37C3" w:rsidRDefault="002C37C3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C37C3" w:rsidRPr="002C37C3" w:rsidRDefault="001838C7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 xml:space="preserve">Кроме того, у финансового управляющего есть </w:t>
      </w:r>
      <w:r w:rsidR="002C37C3" w:rsidRPr="002C37C3">
        <w:rPr>
          <w:rFonts w:ascii="Segoe UI" w:hAnsi="Segoe UI" w:cs="Segoe UI"/>
          <w:sz w:val="22"/>
          <w:szCs w:val="22"/>
        </w:rPr>
        <w:t xml:space="preserve">возможность направления работодателю гражданина-должника или в отделение банка, в котором открыт </w:t>
      </w:r>
      <w:proofErr w:type="spellStart"/>
      <w:r w:rsidR="002C37C3" w:rsidRPr="002C37C3">
        <w:rPr>
          <w:rFonts w:ascii="Segoe UI" w:hAnsi="Segoe UI" w:cs="Segoe UI"/>
          <w:sz w:val="22"/>
          <w:szCs w:val="22"/>
        </w:rPr>
        <w:t>зарплатный</w:t>
      </w:r>
      <w:proofErr w:type="spellEnd"/>
      <w:r w:rsidR="002C37C3" w:rsidRPr="002C37C3">
        <w:rPr>
          <w:rFonts w:ascii="Segoe UI" w:hAnsi="Segoe UI" w:cs="Segoe UI"/>
          <w:sz w:val="22"/>
          <w:szCs w:val="22"/>
        </w:rPr>
        <w:t xml:space="preserve"> счет такого должника, уведомления с указанием сумм, которые должник может получать лично, а также периода, в течение которого данное уведомление действует.</w:t>
      </w:r>
      <w:proofErr w:type="gramEnd"/>
    </w:p>
    <w:p w:rsidR="002C37C3" w:rsidRDefault="002C37C3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C37C3" w:rsidRPr="002C37C3" w:rsidRDefault="001838C7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случае, о котором идет речь, </w:t>
      </w:r>
      <w:r w:rsidR="00BD14AB">
        <w:rPr>
          <w:rFonts w:ascii="Segoe UI" w:hAnsi="Segoe UI" w:cs="Segoe UI"/>
          <w:sz w:val="22"/>
          <w:szCs w:val="22"/>
        </w:rPr>
        <w:t xml:space="preserve">признанная банкротом </w:t>
      </w:r>
      <w:r w:rsidR="002C37C3">
        <w:rPr>
          <w:rFonts w:ascii="Segoe UI" w:hAnsi="Segoe UI" w:cs="Segoe UI"/>
          <w:sz w:val="22"/>
          <w:szCs w:val="22"/>
        </w:rPr>
        <w:t>г</w:t>
      </w:r>
      <w:r w:rsidR="002C37C3" w:rsidRPr="002C37C3">
        <w:rPr>
          <w:rFonts w:ascii="Segoe UI" w:hAnsi="Segoe UI" w:cs="Segoe UI"/>
          <w:sz w:val="22"/>
          <w:szCs w:val="22"/>
        </w:rPr>
        <w:t>ражданка В. и её финансовый управляющий Д. договорились перечислять денежные средства в размере  прожиточног</w:t>
      </w:r>
      <w:r>
        <w:rPr>
          <w:rFonts w:ascii="Segoe UI" w:hAnsi="Segoe UI" w:cs="Segoe UI"/>
          <w:sz w:val="22"/>
          <w:szCs w:val="22"/>
        </w:rPr>
        <w:t xml:space="preserve">о минимума с </w:t>
      </w:r>
      <w:proofErr w:type="spellStart"/>
      <w:r>
        <w:rPr>
          <w:rFonts w:ascii="Segoe UI" w:hAnsi="Segoe UI" w:cs="Segoe UI"/>
          <w:sz w:val="22"/>
          <w:szCs w:val="22"/>
        </w:rPr>
        <w:t>зарплатного</w:t>
      </w:r>
      <w:proofErr w:type="spellEnd"/>
      <w:r>
        <w:rPr>
          <w:rFonts w:ascii="Segoe UI" w:hAnsi="Segoe UI" w:cs="Segoe UI"/>
          <w:sz w:val="22"/>
          <w:szCs w:val="22"/>
        </w:rPr>
        <w:t xml:space="preserve"> счета </w:t>
      </w:r>
      <w:r w:rsidR="002C37C3" w:rsidRPr="002C37C3">
        <w:rPr>
          <w:rFonts w:ascii="Segoe UI" w:hAnsi="Segoe UI" w:cs="Segoe UI"/>
          <w:sz w:val="22"/>
          <w:szCs w:val="22"/>
        </w:rPr>
        <w:t xml:space="preserve">В. на лицевой счёт её матери.  Такая схема привела к задержке получения В. причитающихся ей и её больному несовершеннолетнему ребенку денежных средств и взиманию банком процентов за совершение операций по счету. Через несколько месяцев В., посчитав свои права </w:t>
      </w:r>
      <w:proofErr w:type="gramStart"/>
      <w:r w:rsidR="002C37C3" w:rsidRPr="002C37C3">
        <w:rPr>
          <w:rFonts w:ascii="Segoe UI" w:hAnsi="Segoe UI" w:cs="Segoe UI"/>
          <w:sz w:val="22"/>
          <w:szCs w:val="22"/>
        </w:rPr>
        <w:t>нарушенными</w:t>
      </w:r>
      <w:proofErr w:type="gramEnd"/>
      <w:r w:rsidR="002C37C3" w:rsidRPr="002C37C3">
        <w:rPr>
          <w:rFonts w:ascii="Segoe UI" w:hAnsi="Segoe UI" w:cs="Segoe UI"/>
          <w:sz w:val="22"/>
          <w:szCs w:val="22"/>
        </w:rPr>
        <w:t>, обратилась в прокуратуру по месту жительства за помощью в восстановлени</w:t>
      </w:r>
      <w:r w:rsidR="00BD14AB">
        <w:rPr>
          <w:rFonts w:ascii="Segoe UI" w:hAnsi="Segoe UI" w:cs="Segoe UI"/>
          <w:sz w:val="22"/>
          <w:szCs w:val="22"/>
        </w:rPr>
        <w:t>и своих прав,</w:t>
      </w:r>
      <w:r w:rsidR="002C37C3" w:rsidRPr="002C37C3">
        <w:rPr>
          <w:rFonts w:ascii="Segoe UI" w:hAnsi="Segoe UI" w:cs="Segoe UI"/>
          <w:sz w:val="22"/>
          <w:szCs w:val="22"/>
        </w:rPr>
        <w:t xml:space="preserve"> которая  перенаправила заявление В. в Управление </w:t>
      </w:r>
      <w:proofErr w:type="spellStart"/>
      <w:r w:rsidR="002C37C3" w:rsidRPr="002C37C3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2C37C3" w:rsidRPr="002C37C3">
        <w:rPr>
          <w:rFonts w:ascii="Segoe UI" w:hAnsi="Segoe UI" w:cs="Segoe UI"/>
          <w:sz w:val="22"/>
          <w:szCs w:val="22"/>
        </w:rPr>
        <w:t xml:space="preserve"> по Тверской области для выяснения обстоятельств.</w:t>
      </w:r>
    </w:p>
    <w:p w:rsidR="002C37C3" w:rsidRDefault="002C37C3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C37C3" w:rsidRPr="00094614" w:rsidRDefault="001838C7" w:rsidP="002C37C3">
      <w:pPr>
        <w:pStyle w:val="s1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r w:rsidRPr="001838C7">
        <w:rPr>
          <w:rFonts w:ascii="Segoe UI" w:hAnsi="Segoe UI" w:cs="Segoe UI"/>
          <w:b/>
          <w:sz w:val="22"/>
          <w:szCs w:val="22"/>
        </w:rPr>
        <w:t xml:space="preserve">Начальник отдела по контролю (надзору) в сфере </w:t>
      </w:r>
      <w:proofErr w:type="spellStart"/>
      <w:r w:rsidRPr="001838C7">
        <w:rPr>
          <w:rFonts w:ascii="Segoe UI" w:hAnsi="Segoe UI" w:cs="Segoe UI"/>
          <w:b/>
          <w:sz w:val="22"/>
          <w:szCs w:val="22"/>
        </w:rPr>
        <w:t>саморегулируемых</w:t>
      </w:r>
      <w:proofErr w:type="spellEnd"/>
      <w:r w:rsidRPr="001838C7">
        <w:rPr>
          <w:rFonts w:ascii="Segoe UI" w:hAnsi="Segoe UI" w:cs="Segoe UI"/>
          <w:b/>
          <w:sz w:val="22"/>
          <w:szCs w:val="22"/>
        </w:rPr>
        <w:t xml:space="preserve"> организаций Управления </w:t>
      </w:r>
      <w:proofErr w:type="spellStart"/>
      <w:r w:rsidRPr="001838C7">
        <w:rPr>
          <w:rFonts w:ascii="Segoe UI" w:hAnsi="Segoe UI" w:cs="Segoe UI"/>
          <w:b/>
          <w:sz w:val="22"/>
          <w:szCs w:val="22"/>
        </w:rPr>
        <w:t>Росреестра</w:t>
      </w:r>
      <w:proofErr w:type="spellEnd"/>
      <w:r w:rsidRPr="001838C7">
        <w:rPr>
          <w:rFonts w:ascii="Segoe UI" w:hAnsi="Segoe UI" w:cs="Segoe UI"/>
          <w:b/>
          <w:sz w:val="22"/>
          <w:szCs w:val="22"/>
        </w:rPr>
        <w:t xml:space="preserve"> по Тверской области Татьяна Мухина: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94614">
        <w:rPr>
          <w:rFonts w:ascii="Segoe UI" w:hAnsi="Segoe UI" w:cs="Segoe UI"/>
          <w:i/>
          <w:sz w:val="22"/>
          <w:szCs w:val="22"/>
        </w:rPr>
        <w:t>«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При рассмотрении  заявления В.  Управлением были выявлены также и другие допущенные финансовым управляющим Д. нарушения порядка проведения процедуры банкротства. В отношении него </w:t>
      </w:r>
      <w:r w:rsidRPr="00094614">
        <w:rPr>
          <w:rFonts w:ascii="Segoe UI" w:hAnsi="Segoe UI" w:cs="Segoe UI"/>
          <w:i/>
          <w:sz w:val="22"/>
          <w:szCs w:val="22"/>
        </w:rPr>
        <w:t>был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  состав</w:t>
      </w:r>
      <w:r w:rsidRPr="00094614">
        <w:rPr>
          <w:rFonts w:ascii="Segoe UI" w:hAnsi="Segoe UI" w:cs="Segoe UI"/>
          <w:i/>
          <w:sz w:val="22"/>
          <w:szCs w:val="22"/>
        </w:rPr>
        <w:t>лен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  протокол об  а</w:t>
      </w:r>
      <w:r w:rsidR="00BD14AB" w:rsidRPr="00094614">
        <w:rPr>
          <w:rFonts w:ascii="Segoe UI" w:hAnsi="Segoe UI" w:cs="Segoe UI"/>
          <w:i/>
          <w:sz w:val="22"/>
          <w:szCs w:val="22"/>
        </w:rPr>
        <w:t>дминистративном правонарушении, а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 в арбитражный суд </w:t>
      </w:r>
      <w:r w:rsidRPr="00094614">
        <w:rPr>
          <w:rFonts w:ascii="Segoe UI" w:hAnsi="Segoe UI" w:cs="Segoe UI"/>
          <w:i/>
          <w:sz w:val="22"/>
          <w:szCs w:val="22"/>
        </w:rPr>
        <w:t>направлено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 заявление о привлечении арбитражного управляющего Д. к административной ответственности. </w:t>
      </w:r>
      <w:r w:rsidR="00BD14AB" w:rsidRPr="00094614">
        <w:rPr>
          <w:rFonts w:ascii="Segoe UI" w:hAnsi="Segoe UI" w:cs="Segoe UI"/>
          <w:i/>
          <w:sz w:val="22"/>
          <w:szCs w:val="22"/>
        </w:rPr>
        <w:t xml:space="preserve">В результате рассмотрения заявления  </w:t>
      </w:r>
      <w:r w:rsidR="00BD14AB" w:rsidRPr="00094614">
        <w:rPr>
          <w:rFonts w:ascii="Segoe UI" w:hAnsi="Segoe UI" w:cs="Segoe UI"/>
          <w:i/>
          <w:sz w:val="22"/>
          <w:szCs w:val="22"/>
        </w:rPr>
        <w:lastRenderedPageBreak/>
        <w:t>Четырнадцатым арбитражным апелляционным судом арбитражный управляющий привлечен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 к административной ответственности </w:t>
      </w:r>
      <w:r w:rsidR="00BD14AB" w:rsidRPr="00094614">
        <w:rPr>
          <w:rFonts w:ascii="Segoe UI" w:hAnsi="Segoe UI" w:cs="Segoe UI"/>
          <w:i/>
          <w:sz w:val="22"/>
          <w:szCs w:val="22"/>
        </w:rPr>
        <w:t xml:space="preserve">и ему назначено наказание 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в виде штрафа в размере 25 </w:t>
      </w:r>
      <w:r w:rsidRPr="00094614">
        <w:rPr>
          <w:rFonts w:ascii="Segoe UI" w:hAnsi="Segoe UI" w:cs="Segoe UI"/>
          <w:i/>
          <w:sz w:val="22"/>
          <w:szCs w:val="22"/>
        </w:rPr>
        <w:t>тыс.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 рублей.  Этот судебный а</w:t>
      </w:r>
      <w:proofErr w:type="gramStart"/>
      <w:r w:rsidR="002C37C3" w:rsidRPr="00094614">
        <w:rPr>
          <w:rFonts w:ascii="Segoe UI" w:hAnsi="Segoe UI" w:cs="Segoe UI"/>
          <w:i/>
          <w:sz w:val="22"/>
          <w:szCs w:val="22"/>
        </w:rPr>
        <w:t>кт вст</w:t>
      </w:r>
      <w:proofErr w:type="gramEnd"/>
      <w:r w:rsidR="002C37C3" w:rsidRPr="00094614">
        <w:rPr>
          <w:rFonts w:ascii="Segoe UI" w:hAnsi="Segoe UI" w:cs="Segoe UI"/>
          <w:i/>
          <w:sz w:val="22"/>
          <w:szCs w:val="22"/>
        </w:rPr>
        <w:t>упил в законную силу и в кассационном порядке не обжалован. Теперь его принудительным исполнением занимается судебный пристав</w:t>
      </w:r>
      <w:r w:rsidR="00BD14AB" w:rsidRPr="00094614">
        <w:rPr>
          <w:rFonts w:ascii="Segoe UI" w:hAnsi="Segoe UI" w:cs="Segoe UI"/>
          <w:i/>
          <w:sz w:val="22"/>
          <w:szCs w:val="22"/>
        </w:rPr>
        <w:t>»</w:t>
      </w:r>
      <w:r w:rsidR="002C37C3" w:rsidRPr="00094614">
        <w:rPr>
          <w:rFonts w:ascii="Segoe UI" w:hAnsi="Segoe UI" w:cs="Segoe UI"/>
          <w:i/>
          <w:sz w:val="22"/>
          <w:szCs w:val="22"/>
        </w:rPr>
        <w:t xml:space="preserve">.  </w:t>
      </w:r>
    </w:p>
    <w:p w:rsidR="00D16DEA" w:rsidRPr="00094614" w:rsidRDefault="007C1C2B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094614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val="en-US"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7C1C2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7C1C2B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7C1C2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8342-79FA-4A15-A99F-3A4AD7B0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2021-05-13T09:07:00Z</cp:lastPrinted>
  <dcterms:created xsi:type="dcterms:W3CDTF">2021-11-11T16:15:00Z</dcterms:created>
  <dcterms:modified xsi:type="dcterms:W3CDTF">2021-11-11T16:15:00Z</dcterms:modified>
</cp:coreProperties>
</file>