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173278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8061F" w:rsidRDefault="00EB12BD" w:rsidP="00D454C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Новеллы, касающиеся деятельности застройщиков, </w:t>
      </w:r>
      <w:r w:rsidR="0068061F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переход на безбумажный документооборот и оформление прав на жилые дома</w:t>
      </w:r>
    </w:p>
    <w:p w:rsidR="0068061F" w:rsidRPr="0068061F" w:rsidRDefault="009963C8" w:rsidP="00D454CA">
      <w:pPr>
        <w:pStyle w:val="ad"/>
        <w:spacing w:before="0" w:beforeAutospacing="0" w:after="0" w:afterAutospacing="0"/>
        <w:jc w:val="both"/>
        <w:rPr>
          <w:rFonts w:ascii="Segoe UI" w:hAnsi="Segoe UI" w:cs="Segoe UI"/>
          <w:i/>
          <w:sz w:val="22"/>
          <w:szCs w:val="22"/>
        </w:rPr>
      </w:pPr>
      <w:r w:rsidRPr="009963C8">
        <w:rPr>
          <w:rFonts w:ascii="Segoe UI" w:hAnsi="Segoe UI" w:cs="Segoe UI"/>
          <w:color w:val="000000"/>
          <w:sz w:val="22"/>
          <w:szCs w:val="22"/>
        </w:rPr>
        <w:br/>
      </w:r>
      <w:proofErr w:type="spellStart"/>
      <w:r w:rsidR="0068061F" w:rsidRPr="0068061F">
        <w:rPr>
          <w:rFonts w:ascii="Segoe UI" w:hAnsi="Segoe UI" w:cs="Segoe UI"/>
          <w:i/>
          <w:sz w:val="22"/>
          <w:szCs w:val="22"/>
        </w:rPr>
        <w:t>Росреестр</w:t>
      </w:r>
      <w:proofErr w:type="spellEnd"/>
      <w:r w:rsidR="0068061F" w:rsidRPr="0068061F">
        <w:rPr>
          <w:rFonts w:ascii="Segoe UI" w:hAnsi="Segoe UI" w:cs="Segoe UI"/>
          <w:i/>
          <w:sz w:val="22"/>
          <w:szCs w:val="22"/>
        </w:rPr>
        <w:t xml:space="preserve"> представил дайджест законодательных изменений в сфере земли и недвижимости за IV квартал 2021 года</w:t>
      </w:r>
    </w:p>
    <w:p w:rsidR="0068061F" w:rsidRDefault="009963C8" w:rsidP="00D454C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8061F">
        <w:rPr>
          <w:rFonts w:ascii="Segoe UI" w:hAnsi="Segoe UI" w:cs="Segoe UI"/>
          <w:i/>
          <w:color w:val="000000"/>
          <w:sz w:val="22"/>
          <w:szCs w:val="22"/>
        </w:rPr>
        <w:br/>
      </w:r>
      <w:r w:rsidRPr="009963C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Данный сборник разработан для оперативного информирования представителей органов власти, профессиональных сообществ и обычных граждан о правовых нововведениях по направлениям деятельности ведомства.</w:t>
      </w:r>
    </w:p>
    <w:p w:rsidR="00A55190" w:rsidRDefault="00A55190" w:rsidP="0068061F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633370" w:rsidRDefault="00A55190" w:rsidP="0068061F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33370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Руководитель Управления </w:t>
      </w:r>
      <w:proofErr w:type="spellStart"/>
      <w:r w:rsidRPr="00633370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Росреестра</w:t>
      </w:r>
      <w:proofErr w:type="spellEnd"/>
      <w:r w:rsidRPr="00633370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 xml:space="preserve"> по Тверской области Николай Фролов: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63337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«Одной из приоритетных задач </w:t>
      </w:r>
      <w:proofErr w:type="spellStart"/>
      <w:r w:rsidRPr="0063337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Росреестра</w:t>
      </w:r>
      <w:proofErr w:type="spellEnd"/>
      <w:r w:rsidRPr="00633370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 xml:space="preserve"> является</w:t>
      </w:r>
      <w:r w:rsidRPr="00633370">
        <w:rPr>
          <w:rFonts w:ascii="Arial" w:hAnsi="Arial" w:cs="Arial"/>
          <w:i/>
          <w:color w:val="292C2F"/>
          <w:sz w:val="22"/>
          <w:szCs w:val="22"/>
        </w:rPr>
        <w:t xml:space="preserve">  </w:t>
      </w:r>
      <w:r w:rsidRPr="00633370">
        <w:rPr>
          <w:rFonts w:ascii="Segoe UI" w:hAnsi="Segoe UI" w:cs="Segoe UI"/>
          <w:i/>
          <w:sz w:val="22"/>
          <w:szCs w:val="22"/>
        </w:rPr>
        <w:t>разъяснение законодательных актов, разработанных при участии ведомства</w:t>
      </w:r>
      <w:r w:rsidR="00633370" w:rsidRPr="00633370">
        <w:rPr>
          <w:rFonts w:ascii="Segoe UI" w:hAnsi="Segoe UI" w:cs="Segoe UI"/>
          <w:i/>
          <w:sz w:val="22"/>
          <w:szCs w:val="22"/>
        </w:rPr>
        <w:t>,</w:t>
      </w:r>
      <w:r w:rsidRPr="00633370">
        <w:rPr>
          <w:rFonts w:ascii="Segoe UI" w:hAnsi="Segoe UI" w:cs="Segoe UI"/>
          <w:i/>
          <w:sz w:val="22"/>
          <w:szCs w:val="22"/>
        </w:rPr>
        <w:t xml:space="preserve"> </w:t>
      </w:r>
      <w:r w:rsidR="00633370" w:rsidRPr="00633370">
        <w:rPr>
          <w:rFonts w:ascii="Segoe UI" w:hAnsi="Segoe UI" w:cs="Segoe UI"/>
          <w:i/>
          <w:sz w:val="22"/>
          <w:szCs w:val="22"/>
        </w:rPr>
        <w:t>с целью своевременного информирования граждан и крупных участников</w:t>
      </w:r>
      <w:r w:rsidRPr="00633370">
        <w:rPr>
          <w:rFonts w:ascii="Segoe UI" w:hAnsi="Segoe UI" w:cs="Segoe UI"/>
          <w:i/>
          <w:sz w:val="22"/>
          <w:szCs w:val="22"/>
        </w:rPr>
        <w:t xml:space="preserve"> рынка о произошедших и</w:t>
      </w:r>
      <w:r w:rsidR="00633370" w:rsidRPr="00633370">
        <w:rPr>
          <w:rFonts w:ascii="Segoe UI" w:hAnsi="Segoe UI" w:cs="Segoe UI"/>
          <w:i/>
          <w:sz w:val="22"/>
          <w:szCs w:val="22"/>
        </w:rPr>
        <w:t xml:space="preserve">зменениях, чтобы </w:t>
      </w:r>
      <w:r w:rsidR="00633370">
        <w:rPr>
          <w:rFonts w:ascii="Segoe UI" w:hAnsi="Segoe UI" w:cs="Segoe UI"/>
          <w:i/>
          <w:sz w:val="22"/>
          <w:szCs w:val="22"/>
        </w:rPr>
        <w:t>они</w:t>
      </w:r>
      <w:r w:rsidR="00D932A8">
        <w:rPr>
          <w:rFonts w:ascii="Segoe UI" w:hAnsi="Segoe UI" w:cs="Segoe UI"/>
          <w:i/>
          <w:sz w:val="22"/>
          <w:szCs w:val="22"/>
        </w:rPr>
        <w:t>,</w:t>
      </w:r>
      <w:r w:rsidR="00633370" w:rsidRPr="00633370">
        <w:rPr>
          <w:rFonts w:ascii="Segoe UI" w:hAnsi="Segoe UI" w:cs="Segoe UI"/>
          <w:i/>
          <w:sz w:val="22"/>
          <w:szCs w:val="22"/>
        </w:rPr>
        <w:t xml:space="preserve"> в свою очередь, с</w:t>
      </w:r>
      <w:r w:rsidRPr="00633370">
        <w:rPr>
          <w:rFonts w:ascii="Segoe UI" w:hAnsi="Segoe UI" w:cs="Segoe UI"/>
          <w:i/>
          <w:sz w:val="22"/>
          <w:szCs w:val="22"/>
        </w:rPr>
        <w:t xml:space="preserve">могли </w:t>
      </w:r>
      <w:r w:rsidR="00633370" w:rsidRPr="00633370">
        <w:rPr>
          <w:rFonts w:ascii="Segoe UI" w:hAnsi="Segoe UI" w:cs="Segoe UI"/>
          <w:i/>
          <w:sz w:val="22"/>
          <w:szCs w:val="22"/>
        </w:rPr>
        <w:t>с успехом применять новые</w:t>
      </w:r>
      <w:r w:rsidRPr="00633370">
        <w:rPr>
          <w:rFonts w:ascii="Segoe UI" w:hAnsi="Segoe UI" w:cs="Segoe UI"/>
          <w:i/>
          <w:sz w:val="22"/>
          <w:szCs w:val="22"/>
        </w:rPr>
        <w:t xml:space="preserve"> правовы</w:t>
      </w:r>
      <w:r w:rsidR="00633370" w:rsidRPr="00633370">
        <w:rPr>
          <w:rFonts w:ascii="Segoe UI" w:hAnsi="Segoe UI" w:cs="Segoe UI"/>
          <w:i/>
          <w:sz w:val="22"/>
          <w:szCs w:val="22"/>
        </w:rPr>
        <w:t>е</w:t>
      </w:r>
      <w:r w:rsidRPr="00633370">
        <w:rPr>
          <w:rFonts w:ascii="Segoe UI" w:hAnsi="Segoe UI" w:cs="Segoe UI"/>
          <w:i/>
          <w:sz w:val="22"/>
          <w:szCs w:val="22"/>
        </w:rPr>
        <w:t xml:space="preserve"> инструмент</w:t>
      </w:r>
      <w:r w:rsidR="00633370" w:rsidRPr="00633370">
        <w:rPr>
          <w:rFonts w:ascii="Segoe UI" w:hAnsi="Segoe UI" w:cs="Segoe UI"/>
          <w:i/>
          <w:sz w:val="22"/>
          <w:szCs w:val="22"/>
        </w:rPr>
        <w:t>ы»</w:t>
      </w:r>
      <w:r w:rsidRPr="00633370">
        <w:rPr>
          <w:rFonts w:ascii="Segoe UI" w:hAnsi="Segoe UI" w:cs="Segoe UI"/>
          <w:i/>
          <w:sz w:val="22"/>
          <w:szCs w:val="22"/>
        </w:rPr>
        <w:t>.</w:t>
      </w:r>
      <w:r w:rsidRPr="00633370">
        <w:rPr>
          <w:rFonts w:ascii="Segoe UI" w:hAnsi="Segoe UI" w:cs="Segoe UI"/>
          <w:i/>
          <w:sz w:val="22"/>
          <w:szCs w:val="22"/>
          <w:shd w:val="clear" w:color="auto" w:fill="FFFFFF"/>
        </w:rPr>
        <w:t xml:space="preserve"> </w:t>
      </w:r>
      <w:r w:rsidR="009963C8" w:rsidRPr="00633370">
        <w:rPr>
          <w:rFonts w:ascii="Segoe UI" w:hAnsi="Segoe UI" w:cs="Segoe UI"/>
          <w:i/>
          <w:sz w:val="22"/>
          <w:szCs w:val="22"/>
          <w:shd w:val="clear" w:color="auto" w:fill="FFFFFF"/>
        </w:rPr>
        <w:br/>
      </w:r>
    </w:p>
    <w:p w:rsidR="0068061F" w:rsidRPr="0068061F" w:rsidRDefault="00633370" w:rsidP="0068061F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К примеру, в</w:t>
      </w:r>
      <w:r w:rsidR="0068061F" w:rsidRPr="0068061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новом дайджесте описаны изменения в правовых нормах, касающиеся, в том числе</w:t>
      </w:r>
      <w:r w:rsidR="0068061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 w:rsidR="0068061F" w:rsidRPr="0068061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деятельности застройщиков. В частности, 6 декабря 2021 года был принят Федеральный закон № 408-ФЗ (от 6 декабря 2021 года), которым предусмотрены меры по упрощению регистрации объектов недвижимости для застройщиков.</w:t>
      </w:r>
    </w:p>
    <w:p w:rsidR="0068061F" w:rsidRPr="0068061F" w:rsidRDefault="0068061F" w:rsidP="0068061F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68061F" w:rsidRPr="0068061F" w:rsidRDefault="0068061F" w:rsidP="0068061F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68061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Согласно закону, застройщику больше не нужно специально идти в </w:t>
      </w:r>
      <w:proofErr w:type="spellStart"/>
      <w:r w:rsidRPr="0068061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Росреестр</w:t>
      </w:r>
      <w:proofErr w:type="spellEnd"/>
      <w:r w:rsidRPr="0068061F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D932A8" w:rsidRDefault="009963C8" w:rsidP="00D93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</w:pPr>
      <w:r w:rsidRPr="009963C8">
        <w:rPr>
          <w:rFonts w:ascii="Segoe UI" w:hAnsi="Segoe UI" w:cs="Segoe UI"/>
          <w:color w:val="000000"/>
          <w:shd w:val="clear" w:color="auto" w:fill="FFFFFF"/>
        </w:rPr>
        <w:br/>
      </w:r>
      <w:r w:rsidR="00D932A8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Также</w:t>
      </w:r>
      <w:r w:rsidR="00D932A8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30 декабря 2021 года принят Федеральный закон № 476-ФЗ, совершенствующий меры по защите прав дольщиков, в том числе в области привлечения денежных сре</w:t>
      </w:r>
      <w:proofErr w:type="gramStart"/>
      <w:r w:rsidR="00D932A8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дств гр</w:t>
      </w:r>
      <w:proofErr w:type="gramEnd"/>
      <w:r w:rsidR="00D932A8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аждан и </w:t>
      </w:r>
      <w:proofErr w:type="spellStart"/>
      <w:r w:rsidR="00D932A8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юрлиц</w:t>
      </w:r>
      <w:proofErr w:type="spellEnd"/>
      <w:r w:rsidR="00D932A8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для строительства объектов малоэтажного строительства.</w:t>
      </w:r>
    </w:p>
    <w:p w:rsidR="00D932A8" w:rsidRDefault="00D932A8" w:rsidP="00D932A8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D932A8" w:rsidRPr="00F10774" w:rsidRDefault="00361429" w:rsidP="00D932A8">
      <w:pPr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</w:pPr>
      <w:r>
        <w:rPr>
          <w:rFonts w:ascii="Segoe UI" w:hAnsi="Segoe UI" w:cs="Segoe UI"/>
          <w:b/>
        </w:rPr>
        <w:t xml:space="preserve">Заместитель председателя Общественного совета при Управлении </w:t>
      </w:r>
      <w:proofErr w:type="spellStart"/>
      <w:r>
        <w:rPr>
          <w:rFonts w:ascii="Segoe UI" w:hAnsi="Segoe UI" w:cs="Segoe UI"/>
          <w:b/>
        </w:rPr>
        <w:t>Росреестра</w:t>
      </w:r>
      <w:proofErr w:type="spellEnd"/>
      <w:r>
        <w:rPr>
          <w:rFonts w:ascii="Segoe UI" w:hAnsi="Segoe UI" w:cs="Segoe UI"/>
          <w:b/>
        </w:rPr>
        <w:t xml:space="preserve"> по Тверской области, </w:t>
      </w:r>
      <w:r w:rsidRPr="00361429">
        <w:rPr>
          <w:rFonts w:ascii="Segoe UI" w:hAnsi="Segoe UI" w:cs="Segoe UI"/>
          <w:b/>
        </w:rPr>
        <w:t>Президент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32A8" w:rsidRPr="00F10774">
        <w:rPr>
          <w:rFonts w:ascii="Segoe UI" w:hAnsi="Segoe UI" w:cs="Segoe UI"/>
          <w:b/>
        </w:rPr>
        <w:t>Ассоциации «</w:t>
      </w:r>
      <w:proofErr w:type="spellStart"/>
      <w:r w:rsidR="00D932A8" w:rsidRPr="00F10774">
        <w:rPr>
          <w:rFonts w:ascii="Segoe UI" w:hAnsi="Segoe UI" w:cs="Segoe UI"/>
          <w:b/>
        </w:rPr>
        <w:t>Саморегулируемая</w:t>
      </w:r>
      <w:proofErr w:type="spellEnd"/>
      <w:r w:rsidR="00D932A8" w:rsidRPr="00F10774">
        <w:rPr>
          <w:rFonts w:ascii="Segoe UI" w:hAnsi="Segoe UI" w:cs="Segoe UI"/>
          <w:b/>
        </w:rPr>
        <w:t xml:space="preserve"> организация «Тверское объе</w:t>
      </w:r>
      <w:r>
        <w:rPr>
          <w:rFonts w:ascii="Segoe UI" w:hAnsi="Segoe UI" w:cs="Segoe UI"/>
          <w:b/>
        </w:rPr>
        <w:t>динение строителей» Игорь Савин</w:t>
      </w:r>
      <w:r w:rsidR="00D932A8" w:rsidRPr="00F10774">
        <w:rPr>
          <w:rFonts w:ascii="Segoe UI" w:hAnsi="Segoe UI" w:cs="Segoe UI"/>
          <w:b/>
        </w:rPr>
        <w:t>:</w:t>
      </w:r>
      <w:r w:rsidR="00D932A8" w:rsidRPr="00F10774">
        <w:rPr>
          <w:rFonts w:ascii="Segoe UI" w:hAnsi="Segoe UI" w:cs="Segoe UI"/>
        </w:rPr>
        <w:t xml:space="preserve"> </w:t>
      </w:r>
      <w:r w:rsidR="00D932A8" w:rsidRPr="00F10774">
        <w:rPr>
          <w:rFonts w:ascii="Segoe UI" w:hAnsi="Segoe UI" w:cs="Segoe UI"/>
          <w:i/>
        </w:rPr>
        <w:t>«</w:t>
      </w:r>
      <w:r w:rsidR="00D932A8">
        <w:rPr>
          <w:rFonts w:ascii="Segoe UI" w:hAnsi="Segoe UI" w:cs="Segoe UI"/>
          <w:i/>
        </w:rPr>
        <w:t xml:space="preserve">Положения закона существенно расширяют перечень существующих мер в защиту прав дольщиков. Мы видим, что </w:t>
      </w:r>
      <w:r w:rsidR="00D932A8" w:rsidRPr="00D932A8">
        <w:rPr>
          <w:rFonts w:ascii="Segoe UI" w:hAnsi="Segoe UI" w:cs="Segoe UI"/>
          <w:i/>
        </w:rPr>
        <w:t>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 </w:t>
      </w:r>
      <w:r w:rsidR="00D932A8" w:rsidRPr="00F10774">
        <w:rPr>
          <w:rFonts w:ascii="Segoe UI" w:hAnsi="Segoe UI" w:cs="Segoe UI"/>
          <w:i/>
        </w:rPr>
        <w:t xml:space="preserve">Новым законом определены условия договора участия в </w:t>
      </w:r>
      <w:r w:rsidR="00D932A8" w:rsidRPr="00F10774">
        <w:rPr>
          <w:rFonts w:ascii="Segoe UI" w:hAnsi="Segoe UI" w:cs="Segoe UI"/>
          <w:i/>
        </w:rPr>
        <w:lastRenderedPageBreak/>
        <w:t xml:space="preserve">долевом строительстве, состав общего имущества собственников индивидуальных жилых домов и особенности его строительства,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 </w:t>
      </w:r>
      <w:r w:rsidR="00D932A8">
        <w:rPr>
          <w:rFonts w:ascii="Segoe UI" w:hAnsi="Segoe UI" w:cs="Segoe UI"/>
          <w:i/>
        </w:rPr>
        <w:t>Полагаю, что данные изменения станут новым толчком в развитии малоэтажного строительства в регионе»</w:t>
      </w:r>
      <w:r w:rsidR="00D932A8" w:rsidRPr="00F10774">
        <w:rPr>
          <w:rFonts w:ascii="Segoe UI" w:hAnsi="Segoe UI" w:cs="Segoe UI"/>
          <w:i/>
        </w:rPr>
        <w:t>.</w:t>
      </w:r>
    </w:p>
    <w:p w:rsidR="00D932A8" w:rsidRDefault="00D932A8" w:rsidP="00D932A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F10774" w:rsidRPr="00F10774" w:rsidRDefault="003F12FA" w:rsidP="00D932A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Кроме того, </w:t>
      </w:r>
      <w:r w:rsidR="0063337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834AC4">
        <w:rPr>
          <w:rFonts w:ascii="Segoe UI" w:hAnsi="Segoe UI" w:cs="Segoe UI"/>
          <w:color w:val="000000"/>
          <w:shd w:val="clear" w:color="auto" w:fill="FFFFFF"/>
        </w:rPr>
        <w:t xml:space="preserve">в силу Федерального закона № 449-ФЗ от 30.12.2021 </w:t>
      </w:r>
      <w:r w:rsidR="00633370" w:rsidRPr="00633370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с </w:t>
      </w:r>
      <w:r w:rsidR="00633370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1</w:t>
      </w:r>
      <w:r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</w:t>
      </w:r>
      <w:r w:rsidR="00633370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января </w:t>
      </w:r>
      <w:r w:rsidR="00633370" w:rsidRPr="00633370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2022</w:t>
      </w:r>
      <w:r w:rsidR="00633370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года</w:t>
      </w:r>
      <w:r w:rsidR="00633370" w:rsidRPr="00633370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застройщикам законодательно предоставлена возможность</w:t>
      </w:r>
      <w:r w:rsid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,</w:t>
      </w:r>
      <w:r w:rsidR="00633370" w:rsidRPr="00633370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</w:t>
      </w:r>
      <w:r w:rsid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отсканировав</w:t>
      </w:r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передаточный акт </w:t>
      </w:r>
      <w:r w:rsidR="00D932A8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или </w:t>
      </w:r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иной документ о передаче о</w:t>
      </w:r>
      <w:r w:rsidR="00D932A8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бъекта долевого строительства</w:t>
      </w:r>
      <w:r w:rsid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,</w:t>
      </w:r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заверит</w:t>
      </w:r>
      <w:r w:rsid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ь</w:t>
      </w:r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его своей усиленной квалифицированной электронной подписью</w:t>
      </w:r>
      <w:r w:rsid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и</w:t>
      </w:r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пода</w:t>
      </w:r>
      <w:r w:rsid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ть</w:t>
      </w:r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в </w:t>
      </w:r>
      <w:proofErr w:type="spellStart"/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Росреестр</w:t>
      </w:r>
      <w:proofErr w:type="spellEnd"/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на регистрацию права собственности дольщика</w:t>
      </w:r>
      <w:r w:rsid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без доверенности</w:t>
      </w:r>
      <w:r w:rsidR="00F10774" w:rsidRPr="00F10774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>. В этом случае электронный образ документа имеет ту же юридическую силу, что и документ на бумажном носителе.</w:t>
      </w:r>
    </w:p>
    <w:p w:rsidR="00834AC4" w:rsidRPr="00834AC4" w:rsidRDefault="009963C8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9963C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br/>
      </w:r>
      <w:r w:rsidR="00834AC4" w:rsidRPr="00834AC4">
        <w:rPr>
          <w:rFonts w:ascii="Segoe UI" w:hAnsi="Segoe UI" w:cs="Segoe UI"/>
          <w:bCs/>
          <w:sz w:val="22"/>
          <w:szCs w:val="22"/>
        </w:rPr>
        <w:t>Также в дайджесте нашли свое отражение изменения в правовых нормах, которые установлены</w:t>
      </w:r>
      <w:r w:rsidR="00834AC4" w:rsidRPr="00834AC4">
        <w:rPr>
          <w:rFonts w:ascii="Segoe UI" w:hAnsi="Segoe UI" w:cs="Segoe UI"/>
          <w:sz w:val="22"/>
          <w:szCs w:val="22"/>
        </w:rPr>
        <w:t>:</w:t>
      </w:r>
    </w:p>
    <w:p w:rsidR="00834AC4" w:rsidRPr="00D9684E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bCs/>
          <w:sz w:val="22"/>
          <w:szCs w:val="22"/>
        </w:rPr>
      </w:pP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834AC4">
        <w:rPr>
          <w:rFonts w:ascii="Segoe UI" w:hAnsi="Segoe UI" w:cs="Segoe UI"/>
          <w:bCs/>
          <w:sz w:val="22"/>
          <w:szCs w:val="22"/>
        </w:rPr>
        <w:t>Федеральным законом № 407-ФЗ</w:t>
      </w:r>
      <w:r w:rsidRPr="00834AC4">
        <w:rPr>
          <w:rFonts w:ascii="Segoe UI" w:hAnsi="Segoe UI" w:cs="Segoe UI"/>
          <w:sz w:val="22"/>
          <w:szCs w:val="22"/>
        </w:rPr>
        <w:t> (от 6 декабря 2021 года), закрепившим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834AC4">
        <w:rPr>
          <w:rFonts w:ascii="Segoe UI" w:hAnsi="Segoe UI" w:cs="Segoe UI"/>
          <w:bCs/>
          <w:sz w:val="22"/>
          <w:szCs w:val="22"/>
        </w:rPr>
        <w:t>Федеральным законом № 430-ФЗ</w:t>
      </w:r>
      <w:r w:rsidRPr="00834AC4">
        <w:rPr>
          <w:rFonts w:ascii="Segoe UI" w:hAnsi="Segoe UI" w:cs="Segoe UI"/>
          <w:sz w:val="22"/>
          <w:szCs w:val="22"/>
        </w:rPr>
        <w:t>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834AC4">
        <w:rPr>
          <w:rFonts w:ascii="Segoe UI" w:hAnsi="Segoe UI" w:cs="Segoe UI"/>
          <w:bCs/>
          <w:sz w:val="22"/>
          <w:szCs w:val="22"/>
        </w:rPr>
        <w:t>Федеральным законом № 449-ФЗ</w:t>
      </w:r>
      <w:r w:rsidRPr="00834AC4">
        <w:rPr>
          <w:rFonts w:ascii="Segoe UI" w:hAnsi="Segoe UI" w:cs="Segoe UI"/>
          <w:b/>
          <w:bCs/>
          <w:sz w:val="22"/>
          <w:szCs w:val="22"/>
        </w:rPr>
        <w:t> </w:t>
      </w:r>
      <w:r w:rsidRPr="00834AC4">
        <w:rPr>
          <w:rFonts w:ascii="Segoe UI" w:hAnsi="Segoe UI" w:cs="Segoe UI"/>
          <w:sz w:val="22"/>
          <w:szCs w:val="22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Pr="00834AC4">
        <w:rPr>
          <w:rFonts w:ascii="Segoe UI" w:hAnsi="Segoe UI" w:cs="Segoe UI"/>
          <w:sz w:val="22"/>
          <w:szCs w:val="22"/>
        </w:rPr>
        <w:t>Росреестром</w:t>
      </w:r>
      <w:proofErr w:type="spellEnd"/>
      <w:r w:rsidRPr="00834AC4">
        <w:rPr>
          <w:rFonts w:ascii="Segoe UI" w:hAnsi="Segoe UI" w:cs="Segoe UI"/>
          <w:sz w:val="22"/>
          <w:szCs w:val="22"/>
        </w:rPr>
        <w:t>, а также снизить сроки предоставления услуг;</w:t>
      </w: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834AC4">
        <w:rPr>
          <w:rFonts w:ascii="Segoe UI" w:hAnsi="Segoe UI" w:cs="Segoe UI"/>
          <w:bCs/>
          <w:sz w:val="22"/>
          <w:szCs w:val="22"/>
        </w:rPr>
        <w:t>Федеральным законом № 447-ФЗ</w:t>
      </w:r>
      <w:r w:rsidRPr="00834AC4">
        <w:rPr>
          <w:rFonts w:ascii="Segoe UI" w:hAnsi="Segoe UI" w:cs="Segoe UI"/>
          <w:b/>
          <w:bCs/>
          <w:sz w:val="22"/>
          <w:szCs w:val="22"/>
        </w:rPr>
        <w:t> </w:t>
      </w:r>
      <w:r w:rsidRPr="00834AC4">
        <w:rPr>
          <w:rFonts w:ascii="Segoe UI" w:hAnsi="Segoe UI" w:cs="Segoe UI"/>
          <w:sz w:val="22"/>
          <w:szCs w:val="22"/>
        </w:rPr>
        <w:t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34AC4" w:rsidRP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834AC4">
        <w:rPr>
          <w:rFonts w:ascii="Segoe UI" w:hAnsi="Segoe UI" w:cs="Segoe UI"/>
          <w:bCs/>
          <w:sz w:val="22"/>
          <w:szCs w:val="22"/>
        </w:rPr>
        <w:t>Федеральным законом № 475-ФЗ</w:t>
      </w:r>
      <w:r w:rsidRPr="00834AC4">
        <w:rPr>
          <w:rFonts w:ascii="Segoe UI" w:hAnsi="Segoe UI" w:cs="Segoe UI"/>
          <w:sz w:val="22"/>
          <w:szCs w:val="22"/>
        </w:rPr>
        <w:t>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D9684E" w:rsidRPr="00D9684E" w:rsidRDefault="00D9684E" w:rsidP="00D9684E">
      <w:pPr>
        <w:pStyle w:val="ad"/>
        <w:spacing w:before="0" w:beforeAutospacing="0" w:after="0" w:afterAutospacing="0"/>
        <w:jc w:val="both"/>
        <w:rPr>
          <w:rFonts w:ascii="Segoe UI" w:hAnsi="Segoe UI" w:cs="Segoe UI"/>
          <w:bCs/>
          <w:sz w:val="22"/>
          <w:szCs w:val="22"/>
        </w:rPr>
      </w:pPr>
      <w:r w:rsidRPr="00D9684E">
        <w:rPr>
          <w:rFonts w:ascii="Segoe UI" w:hAnsi="Segoe UI" w:cs="Segoe UI"/>
          <w:bCs/>
          <w:sz w:val="22"/>
          <w:szCs w:val="22"/>
        </w:rPr>
        <w:t>Федеральным законом № 478-ФЗ (от 30 декабря 2021 года), предусматрива</w:t>
      </w:r>
      <w:r>
        <w:rPr>
          <w:rFonts w:ascii="Segoe UI" w:hAnsi="Segoe UI" w:cs="Segoe UI"/>
          <w:bCs/>
          <w:sz w:val="22"/>
          <w:szCs w:val="22"/>
        </w:rPr>
        <w:t xml:space="preserve">ющим </w:t>
      </w:r>
      <w:r w:rsidRPr="00D9684E">
        <w:rPr>
          <w:rFonts w:ascii="Segoe UI" w:hAnsi="Segoe UI" w:cs="Segoe UI"/>
          <w:bCs/>
          <w:sz w:val="22"/>
          <w:szCs w:val="22"/>
        </w:rPr>
        <w:t>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</w:t>
      </w:r>
      <w:r>
        <w:rPr>
          <w:rFonts w:ascii="Segoe UI" w:hAnsi="Segoe UI" w:cs="Segoe UI"/>
          <w:bCs/>
          <w:sz w:val="22"/>
          <w:szCs w:val="22"/>
        </w:rPr>
        <w:t>;</w:t>
      </w:r>
      <w:r w:rsidRPr="00D9684E">
        <w:rPr>
          <w:rFonts w:ascii="Segoe UI" w:hAnsi="Segoe UI" w:cs="Segoe UI"/>
          <w:bCs/>
          <w:sz w:val="22"/>
          <w:szCs w:val="22"/>
        </w:rPr>
        <w:t xml:space="preserve"> </w:t>
      </w:r>
    </w:p>
    <w:p w:rsidR="00D9684E" w:rsidRPr="00834AC4" w:rsidRDefault="00D9684E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834AC4">
        <w:rPr>
          <w:rFonts w:ascii="Segoe UI" w:hAnsi="Segoe UI" w:cs="Segoe UI"/>
          <w:bCs/>
          <w:sz w:val="22"/>
          <w:szCs w:val="22"/>
        </w:rPr>
        <w:t>Федеральным законом № 493-ФЗ</w:t>
      </w:r>
      <w:r w:rsidRPr="00834AC4">
        <w:rPr>
          <w:rFonts w:ascii="Segoe UI" w:hAnsi="Segoe UI" w:cs="Segoe UI"/>
          <w:sz w:val="22"/>
          <w:szCs w:val="22"/>
        </w:rPr>
        <w:t xml:space="preserve"> (от 30 декабря 2021 года), устранившим правовую неопределенность в вопросе о необходимости внесения в ЕГРН сведений о </w:t>
      </w:r>
      <w:r w:rsidRPr="00834AC4">
        <w:rPr>
          <w:rFonts w:ascii="Segoe UI" w:hAnsi="Segoe UI" w:cs="Segoe UI"/>
          <w:sz w:val="22"/>
          <w:szCs w:val="22"/>
        </w:rPr>
        <w:lastRenderedPageBreak/>
        <w:t>вспомогательном виде разрешенного использования земельных участков;</w:t>
      </w:r>
      <w:r w:rsidR="00795F9F" w:rsidRPr="00795F9F">
        <w:rPr>
          <w:rFonts w:ascii="Segoe UI" w:hAnsi="Segoe UI" w:cs="Segoe UI"/>
          <w:sz w:val="22"/>
          <w:szCs w:val="22"/>
        </w:rPr>
        <w:t xml:space="preserve"> </w:t>
      </w:r>
      <w:r w:rsidR="00795F9F">
        <w:rPr>
          <w:rFonts w:ascii="Segoe UI" w:hAnsi="Segoe UI" w:cs="Segoe UI"/>
          <w:sz w:val="22"/>
          <w:szCs w:val="22"/>
        </w:rPr>
        <w:t>теперь такие сведения не подлежат внесению в ЕГРН.</w:t>
      </w:r>
    </w:p>
    <w:p w:rsidR="008F0489" w:rsidRPr="00795F9F" w:rsidRDefault="008F0489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834AC4" w:rsidRDefault="00834AC4" w:rsidP="00834AC4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834AC4">
        <w:rPr>
          <w:rFonts w:ascii="Segoe UI" w:hAnsi="Segoe UI" w:cs="Segoe UI"/>
          <w:bCs/>
          <w:sz w:val="22"/>
          <w:szCs w:val="22"/>
        </w:rPr>
        <w:t>Федеральным законом № 467-ФЗ</w:t>
      </w:r>
      <w:r w:rsidRPr="00834AC4">
        <w:rPr>
          <w:rFonts w:ascii="Segoe UI" w:hAnsi="Segoe UI" w:cs="Segoe UI"/>
          <w:b/>
          <w:bCs/>
          <w:sz w:val="22"/>
          <w:szCs w:val="22"/>
        </w:rPr>
        <w:t> </w:t>
      </w:r>
      <w:r w:rsidRPr="00834AC4">
        <w:rPr>
          <w:rFonts w:ascii="Segoe UI" w:hAnsi="Segoe UI" w:cs="Segoe UI"/>
          <w:sz w:val="22"/>
          <w:szCs w:val="22"/>
        </w:rPr>
        <w:t>(от 30 декабря 2021 года), уточнившим порядок возмещения убытков, причиненных</w:t>
      </w:r>
      <w:r w:rsidR="00D9684E">
        <w:rPr>
          <w:rFonts w:ascii="Segoe UI" w:hAnsi="Segoe UI" w:cs="Segoe UI"/>
          <w:sz w:val="22"/>
          <w:szCs w:val="22"/>
        </w:rPr>
        <w:t>,</w:t>
      </w:r>
      <w:r w:rsidRPr="00834AC4">
        <w:rPr>
          <w:rFonts w:ascii="Segoe UI" w:hAnsi="Segoe UI" w:cs="Segoe UI"/>
          <w:sz w:val="22"/>
          <w:szCs w:val="22"/>
        </w:rPr>
        <w:t xml:space="preserve"> в том числе</w:t>
      </w:r>
      <w:r w:rsidR="00D9684E">
        <w:rPr>
          <w:rFonts w:ascii="Segoe UI" w:hAnsi="Segoe UI" w:cs="Segoe UI"/>
          <w:sz w:val="22"/>
          <w:szCs w:val="22"/>
        </w:rPr>
        <w:t>,</w:t>
      </w:r>
      <w:r w:rsidRPr="00834AC4">
        <w:rPr>
          <w:rFonts w:ascii="Segoe UI" w:hAnsi="Segoe UI" w:cs="Segoe UI"/>
          <w:sz w:val="22"/>
          <w:szCs w:val="22"/>
        </w:rPr>
        <w:t xml:space="preserve">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834AC4" w:rsidRDefault="00834AC4" w:rsidP="00834AC4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22489C" w:rsidRPr="009963C8" w:rsidRDefault="009963C8" w:rsidP="00834AC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292C2F"/>
        </w:rPr>
      </w:pPr>
      <w:r w:rsidRPr="009963C8">
        <w:rPr>
          <w:rFonts w:ascii="Segoe UI" w:hAnsi="Segoe UI" w:cs="Segoe UI"/>
          <w:color w:val="000000"/>
          <w:shd w:val="clear" w:color="auto" w:fill="FFFFFF"/>
        </w:rPr>
        <w:t>Материалы изложены в доступной и понятной форме в виде презентации. На каждом слайде в графической форме отмечено, для какой целевой аудитории предназначена информация.</w:t>
      </w:r>
      <w:r w:rsidRPr="009963C8">
        <w:rPr>
          <w:rFonts w:ascii="Segoe UI" w:hAnsi="Segoe UI" w:cs="Segoe UI"/>
          <w:color w:val="000000"/>
          <w:shd w:val="clear" w:color="auto" w:fill="FFFFFF"/>
        </w:rPr>
        <w:br/>
      </w:r>
      <w:r w:rsidRPr="009963C8">
        <w:rPr>
          <w:rFonts w:ascii="Segoe UI" w:hAnsi="Segoe UI" w:cs="Segoe UI"/>
          <w:color w:val="000000"/>
          <w:shd w:val="clear" w:color="auto" w:fill="FFFFFF"/>
        </w:rPr>
        <w:br/>
        <w:t xml:space="preserve">С дайджестом </w:t>
      </w:r>
      <w:r w:rsidR="00834AC4">
        <w:rPr>
          <w:rFonts w:ascii="Segoe UI" w:hAnsi="Segoe UI" w:cs="Segoe UI"/>
          <w:color w:val="000000"/>
          <w:shd w:val="clear" w:color="auto" w:fill="FFFFFF"/>
        </w:rPr>
        <w:t>можно</w:t>
      </w:r>
      <w:r w:rsidRPr="009963C8">
        <w:rPr>
          <w:rFonts w:ascii="Segoe UI" w:hAnsi="Segoe UI" w:cs="Segoe UI"/>
          <w:color w:val="000000"/>
          <w:shd w:val="clear" w:color="auto" w:fill="FFFFFF"/>
        </w:rPr>
        <w:t xml:space="preserve"> ознакомиться на официальном сайте </w:t>
      </w:r>
      <w:proofErr w:type="spellStart"/>
      <w:r w:rsidRPr="009963C8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9963C8">
        <w:rPr>
          <w:rFonts w:ascii="Segoe UI" w:hAnsi="Segoe UI" w:cs="Segoe UI"/>
          <w:color w:val="000000"/>
          <w:shd w:val="clear" w:color="auto" w:fill="FFFFFF"/>
        </w:rPr>
        <w:t> </w:t>
      </w:r>
      <w:proofErr w:type="spellStart"/>
      <w:r w:rsidR="001143BD">
        <w:fldChar w:fldCharType="begin"/>
      </w:r>
      <w:r w:rsidR="005101CC">
        <w:instrText>HYPERLINK "https://vk.com/away.php?to=http%3A%2F%2Frosreestr.gov.ru&amp;post=-97757793_2614&amp;cc_key=" \t "_blank"</w:instrText>
      </w:r>
      <w:r w:rsidR="001143BD">
        <w:fldChar w:fldCharType="separate"/>
      </w:r>
      <w:r w:rsidRPr="009963C8">
        <w:rPr>
          <w:rStyle w:val="a5"/>
          <w:rFonts w:ascii="Segoe UI" w:hAnsi="Segoe UI" w:cs="Segoe UI"/>
          <w:shd w:val="clear" w:color="auto" w:fill="FFFFFF"/>
        </w:rPr>
        <w:t>rosreestr.gov.ru</w:t>
      </w:r>
      <w:proofErr w:type="spellEnd"/>
      <w:r w:rsidR="001143BD">
        <w:fldChar w:fldCharType="end"/>
      </w:r>
      <w:r>
        <w:rPr>
          <w:rFonts w:ascii="Segoe UI" w:hAnsi="Segoe UI" w:cs="Segoe UI"/>
        </w:rPr>
        <w:t xml:space="preserve">, а также </w:t>
      </w:r>
      <w:hyperlink r:id="rId7" w:history="1">
        <w:r w:rsidRPr="009963C8">
          <w:rPr>
            <w:rStyle w:val="a5"/>
            <w:rFonts w:ascii="Segoe UI" w:hAnsi="Segoe UI" w:cs="Segoe UI"/>
          </w:rPr>
          <w:t>на официальной странице Управления</w:t>
        </w:r>
      </w:hyperlink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в социальной сети «</w:t>
      </w:r>
      <w:proofErr w:type="spellStart"/>
      <w:r>
        <w:rPr>
          <w:rFonts w:ascii="Segoe UI" w:hAnsi="Segoe UI" w:cs="Segoe UI"/>
        </w:rPr>
        <w:t>ВКонтакте</w:t>
      </w:r>
      <w:proofErr w:type="spellEnd"/>
      <w:r>
        <w:rPr>
          <w:rFonts w:ascii="Segoe UI" w:hAnsi="Segoe UI" w:cs="Segoe UI"/>
        </w:rPr>
        <w:t>».</w:t>
      </w:r>
    </w:p>
    <w:p w:rsidR="00D16DEA" w:rsidRPr="00094614" w:rsidRDefault="001143BD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1143BD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1143BD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1143BD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1143BD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843B1D"/>
    <w:multiLevelType w:val="multilevel"/>
    <w:tmpl w:val="303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DA8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43BD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489C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1429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12FA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568E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5F5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01C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5E92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0B14"/>
    <w:rsid w:val="00624618"/>
    <w:rsid w:val="0062466E"/>
    <w:rsid w:val="00626E5D"/>
    <w:rsid w:val="00631989"/>
    <w:rsid w:val="00631A3C"/>
    <w:rsid w:val="00632AD2"/>
    <w:rsid w:val="00633370"/>
    <w:rsid w:val="00642200"/>
    <w:rsid w:val="006425A1"/>
    <w:rsid w:val="00644290"/>
    <w:rsid w:val="006451A4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061F"/>
    <w:rsid w:val="00681E9E"/>
    <w:rsid w:val="00684EDD"/>
    <w:rsid w:val="00686507"/>
    <w:rsid w:val="0069015F"/>
    <w:rsid w:val="00690246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5F91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5F9F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0B44"/>
    <w:rsid w:val="007F2CA0"/>
    <w:rsid w:val="008006F8"/>
    <w:rsid w:val="00803EFF"/>
    <w:rsid w:val="00804647"/>
    <w:rsid w:val="00806A88"/>
    <w:rsid w:val="00810707"/>
    <w:rsid w:val="008122C7"/>
    <w:rsid w:val="0081239F"/>
    <w:rsid w:val="00812EE7"/>
    <w:rsid w:val="00814265"/>
    <w:rsid w:val="00814602"/>
    <w:rsid w:val="00822264"/>
    <w:rsid w:val="008320A7"/>
    <w:rsid w:val="00834AC4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0489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63C8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11543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2679"/>
    <w:rsid w:val="00A5335A"/>
    <w:rsid w:val="00A53704"/>
    <w:rsid w:val="00A55190"/>
    <w:rsid w:val="00A56C40"/>
    <w:rsid w:val="00A57CD0"/>
    <w:rsid w:val="00A66A89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54CA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32A8"/>
    <w:rsid w:val="00D9684E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2562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12BD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0774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248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29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sreestr69?w=wall-118739084_180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C26F-DE28-47B6-8142-9C7848D3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7</cp:revision>
  <cp:lastPrinted>2022-02-09T12:22:00Z</cp:lastPrinted>
  <dcterms:created xsi:type="dcterms:W3CDTF">2022-02-09T14:47:00Z</dcterms:created>
  <dcterms:modified xsi:type="dcterms:W3CDTF">2022-02-16T06:59:00Z</dcterms:modified>
</cp:coreProperties>
</file>