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Pr="00A751F4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33B40" w:rsidRPr="007E5F94" w:rsidRDefault="00933B40" w:rsidP="00933B40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933B40">
        <w:rPr>
          <w:rFonts w:ascii="Segoe UI" w:eastAsia="Times New Roman" w:hAnsi="Segoe UI" w:cs="Segoe UI"/>
          <w:sz w:val="32"/>
          <w:szCs w:val="32"/>
          <w:lang w:eastAsia="ru-RU"/>
        </w:rPr>
        <w:t>Оспаривание кадастровой стоимости объектов недвижимости в тверском регионе. Итоги 201</w:t>
      </w:r>
      <w:r w:rsidR="007E5F94" w:rsidRPr="007E5F94">
        <w:rPr>
          <w:rFonts w:ascii="Segoe UI" w:eastAsia="Times New Roman" w:hAnsi="Segoe UI" w:cs="Segoe UI"/>
          <w:sz w:val="32"/>
          <w:szCs w:val="32"/>
          <w:lang w:eastAsia="ru-RU"/>
        </w:rPr>
        <w:t>8</w:t>
      </w:r>
      <w:r w:rsidRPr="00933B40"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7E5F94" w:rsidRPr="006079CB" w:rsidRDefault="00933B40" w:rsidP="00933B4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933B40">
        <w:rPr>
          <w:rFonts w:ascii="Segoe UI" w:eastAsia="Times New Roman" w:hAnsi="Segoe UI" w:cs="Segoe UI"/>
          <w:lang w:eastAsia="ru-RU"/>
        </w:rPr>
        <w:br/>
      </w:r>
      <w:r w:rsidR="007E5F94" w:rsidRPr="007E5F94">
        <w:rPr>
          <w:rFonts w:ascii="Segoe UI" w:eastAsia="Times New Roman" w:hAnsi="Segoe UI" w:cs="Segoe UI"/>
          <w:b/>
          <w:lang w:eastAsia="ru-RU"/>
        </w:rPr>
        <w:t>14 февраля 2019 года</w:t>
      </w:r>
      <w:r w:rsidR="007E5F94">
        <w:rPr>
          <w:rFonts w:ascii="Segoe UI" w:eastAsia="Times New Roman" w:hAnsi="Segoe UI" w:cs="Segoe UI"/>
          <w:lang w:eastAsia="ru-RU"/>
        </w:rPr>
        <w:t xml:space="preserve"> - </w:t>
      </w:r>
      <w:r w:rsidRPr="00933B40">
        <w:rPr>
          <w:rFonts w:ascii="Segoe UI" w:eastAsia="Times New Roman" w:hAnsi="Segoe UI" w:cs="Segoe UI"/>
          <w:lang w:eastAsia="ru-RU"/>
        </w:rPr>
        <w:t>Количество заявлений о пересмотре кадастровой стоимости, поданных в комиссию по рассмотрению споров о результатах определения кадастровой стоимости при Управлении Росреестра по Тверской области, за 201</w:t>
      </w:r>
      <w:r w:rsidR="007E5F94">
        <w:rPr>
          <w:rFonts w:ascii="Segoe UI" w:eastAsia="Times New Roman" w:hAnsi="Segoe UI" w:cs="Segoe UI"/>
          <w:lang w:eastAsia="ru-RU"/>
        </w:rPr>
        <w:t>8</w:t>
      </w:r>
      <w:r w:rsidRPr="00933B40">
        <w:rPr>
          <w:rFonts w:ascii="Segoe UI" w:eastAsia="Times New Roman" w:hAnsi="Segoe UI" w:cs="Segoe UI"/>
          <w:lang w:eastAsia="ru-RU"/>
        </w:rPr>
        <w:t xml:space="preserve"> год по сравнению с 201</w:t>
      </w:r>
      <w:r w:rsidR="007E5F94">
        <w:rPr>
          <w:rFonts w:ascii="Segoe UI" w:eastAsia="Times New Roman" w:hAnsi="Segoe UI" w:cs="Segoe UI"/>
          <w:lang w:eastAsia="ru-RU"/>
        </w:rPr>
        <w:t>7</w:t>
      </w:r>
      <w:r w:rsidRPr="00933B40">
        <w:rPr>
          <w:rFonts w:ascii="Segoe UI" w:eastAsia="Times New Roman" w:hAnsi="Segoe UI" w:cs="Segoe UI"/>
          <w:lang w:eastAsia="ru-RU"/>
        </w:rPr>
        <w:t xml:space="preserve"> годом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уменьшилось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на 2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2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%.</w:t>
      </w:r>
    </w:p>
    <w:p w:rsidR="007E5F94" w:rsidRPr="007E5F94" w:rsidRDefault="00933B40" w:rsidP="007E5F94">
      <w:pPr>
        <w:pStyle w:val="ae"/>
        <w:jc w:val="both"/>
        <w:rPr>
          <w:rFonts w:ascii="Segoe UI" w:hAnsi="Segoe UI" w:cs="Segoe UI"/>
        </w:rPr>
      </w:pPr>
      <w:r w:rsidRPr="00933B40">
        <w:rPr>
          <w:rFonts w:ascii="Segoe UI" w:eastAsia="Times New Roman" w:hAnsi="Segoe UI" w:cs="Segoe UI"/>
          <w:lang w:eastAsia="ru-RU"/>
        </w:rPr>
        <w:br/>
        <w:t>Всего за отч</w:t>
      </w:r>
      <w:r w:rsidR="00E72302">
        <w:rPr>
          <w:rFonts w:ascii="Segoe UI" w:eastAsia="Times New Roman" w:hAnsi="Segoe UI" w:cs="Segoe UI"/>
          <w:lang w:eastAsia="ru-RU"/>
        </w:rPr>
        <w:t>ё</w:t>
      </w:r>
      <w:r w:rsidRPr="00933B40">
        <w:rPr>
          <w:rFonts w:ascii="Segoe UI" w:eastAsia="Times New Roman" w:hAnsi="Segoe UI" w:cs="Segoe UI"/>
          <w:lang w:eastAsia="ru-RU"/>
        </w:rPr>
        <w:t xml:space="preserve">тный период в комиссию поступило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623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заявлени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я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о пересмотре результатов определения кадастровой стоимости в отношении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2326</w:t>
      </w:r>
      <w:r w:rsidRPr="00933B40">
        <w:rPr>
          <w:rFonts w:ascii="Segoe UI" w:eastAsia="Times New Roman" w:hAnsi="Segoe UI" w:cs="Segoe UI"/>
          <w:lang w:eastAsia="ru-RU"/>
        </w:rPr>
        <w:t xml:space="preserve"> объектов недвижимости (в основном земельные участки – около 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9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0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объектов). При этом </w:t>
      </w:r>
      <w:r w:rsidR="00AF6FF1">
        <w:rPr>
          <w:rFonts w:ascii="Segoe UI" w:eastAsia="Times New Roman" w:hAnsi="Segoe UI" w:cs="Segoe UI"/>
          <w:lang w:eastAsia="ru-RU"/>
        </w:rPr>
        <w:t>физическими</w:t>
      </w:r>
      <w:r w:rsidRPr="00933B40">
        <w:rPr>
          <w:rFonts w:ascii="Segoe UI" w:eastAsia="Times New Roman" w:hAnsi="Segoe UI" w:cs="Segoe UI"/>
          <w:lang w:eastAsia="ru-RU"/>
        </w:rPr>
        <w:t xml:space="preserve"> лицами в 201</w:t>
      </w:r>
      <w:r w:rsidR="00AF6FF1">
        <w:rPr>
          <w:rFonts w:ascii="Segoe UI" w:eastAsia="Times New Roman" w:hAnsi="Segoe UI" w:cs="Segoe UI"/>
          <w:lang w:eastAsia="ru-RU"/>
        </w:rPr>
        <w:t>8</w:t>
      </w:r>
      <w:r w:rsidRPr="00933B40">
        <w:rPr>
          <w:rFonts w:ascii="Segoe UI" w:eastAsia="Times New Roman" w:hAnsi="Segoe UI" w:cs="Segoe UI"/>
          <w:lang w:eastAsia="ru-RU"/>
        </w:rPr>
        <w:t xml:space="preserve"> году подано 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399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 заявлени</w:t>
      </w:r>
      <w:r w:rsidR="00AF6FF1" w:rsidRPr="006079CB">
        <w:rPr>
          <w:rFonts w:ascii="Segoe UI" w:eastAsia="Times New Roman" w:hAnsi="Segoe UI" w:cs="Segoe UI"/>
          <w:color w:val="000000" w:themeColor="text1"/>
          <w:lang w:eastAsia="ru-RU"/>
        </w:rPr>
        <w:t>й</w:t>
      </w:r>
      <w:r w:rsidRPr="00933B40">
        <w:rPr>
          <w:rFonts w:ascii="Segoe UI" w:eastAsia="Times New Roman" w:hAnsi="Segoe UI" w:cs="Segoe UI"/>
          <w:lang w:eastAsia="ru-RU"/>
        </w:rPr>
        <w:t xml:space="preserve"> о пересмотре кадастровой стоимости. </w:t>
      </w:r>
      <w:r w:rsidR="007E5F94" w:rsidRPr="007E5F94">
        <w:rPr>
          <w:rFonts w:ascii="Segoe UI" w:hAnsi="Segoe UI" w:cs="Segoe UI"/>
        </w:rPr>
        <w:t>Уровень активности органов местного самоуправления оста</w:t>
      </w:r>
      <w:r w:rsidR="00AF6FF1">
        <w:rPr>
          <w:rFonts w:ascii="Segoe UI" w:hAnsi="Segoe UI" w:cs="Segoe UI"/>
        </w:rPr>
        <w:t>ется низким</w:t>
      </w:r>
      <w:r w:rsidR="007E5F94" w:rsidRPr="007E5F94">
        <w:rPr>
          <w:rFonts w:ascii="Segoe UI" w:hAnsi="Segoe UI" w:cs="Segoe UI"/>
        </w:rPr>
        <w:t xml:space="preserve"> – </w:t>
      </w:r>
      <w:r w:rsidR="00AF6FF1">
        <w:rPr>
          <w:rFonts w:ascii="Segoe UI" w:hAnsi="Segoe UI" w:cs="Segoe UI"/>
        </w:rPr>
        <w:t>1 заявление</w:t>
      </w:r>
      <w:r w:rsidR="007E5F94" w:rsidRPr="007E5F94">
        <w:rPr>
          <w:rFonts w:ascii="Segoe UI" w:hAnsi="Segoe UI" w:cs="Segoe UI"/>
        </w:rPr>
        <w:t xml:space="preserve"> за 2018 год.</w:t>
      </w:r>
    </w:p>
    <w:p w:rsidR="007E5F94" w:rsidRPr="000A043B" w:rsidRDefault="00933B40" w:rsidP="007E5F9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933B40">
        <w:rPr>
          <w:rFonts w:ascii="Segoe UI" w:eastAsia="Times New Roman" w:hAnsi="Segoe UI" w:cs="Segoe UI"/>
          <w:lang w:eastAsia="ru-RU"/>
        </w:rPr>
        <w:t xml:space="preserve">Решение о пересмотре кадастровой стоимости (в пользу заявителя) принято в 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 xml:space="preserve">отношении </w:t>
      </w:r>
      <w:r w:rsidR="006079CB" w:rsidRPr="006079CB">
        <w:rPr>
          <w:rFonts w:ascii="Segoe UI" w:eastAsia="Times New Roman" w:hAnsi="Segoe UI" w:cs="Segoe UI"/>
          <w:color w:val="000000" w:themeColor="text1"/>
          <w:lang w:eastAsia="ru-RU"/>
        </w:rPr>
        <w:t>63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заявлений. Суммарная величина кадастровой стоимости объектов недвижимости после пересмотра кадастровой стоимости в комиссии снизилась на </w:t>
      </w:r>
      <w:r w:rsidR="006079CB" w:rsidRPr="006079CB">
        <w:rPr>
          <w:rFonts w:ascii="Segoe UI" w:eastAsia="Times New Roman" w:hAnsi="Segoe UI" w:cs="Segoe UI"/>
          <w:color w:val="000000" w:themeColor="text1"/>
          <w:lang w:eastAsia="ru-RU"/>
        </w:rPr>
        <w:t>31</w:t>
      </w:r>
      <w:r w:rsidRPr="006079CB">
        <w:rPr>
          <w:rFonts w:ascii="Segoe UI" w:eastAsia="Times New Roman" w:hAnsi="Segoe UI" w:cs="Segoe UI"/>
          <w:color w:val="000000" w:themeColor="text1"/>
          <w:lang w:eastAsia="ru-RU"/>
        </w:rPr>
        <w:t>%</w:t>
      </w:r>
      <w:r w:rsidRPr="00933B40">
        <w:rPr>
          <w:rFonts w:ascii="Segoe UI" w:eastAsia="Times New Roman" w:hAnsi="Segoe UI" w:cs="Segoe UI"/>
          <w:lang w:eastAsia="ru-RU"/>
        </w:rPr>
        <w:t xml:space="preserve"> (около </w:t>
      </w:r>
      <w:r w:rsidR="00A00CD5" w:rsidRPr="00A00CD5">
        <w:rPr>
          <w:rFonts w:ascii="Segoe UI" w:eastAsia="Times New Roman" w:hAnsi="Segoe UI" w:cs="Segoe UI"/>
          <w:color w:val="000000" w:themeColor="text1"/>
          <w:lang w:eastAsia="ru-RU"/>
        </w:rPr>
        <w:t>6</w:t>
      </w:r>
      <w:r w:rsidRPr="00A00CD5">
        <w:rPr>
          <w:rFonts w:ascii="Segoe UI" w:eastAsia="Times New Roman" w:hAnsi="Segoe UI" w:cs="Segoe UI"/>
          <w:color w:val="000000" w:themeColor="text1"/>
          <w:lang w:eastAsia="ru-RU"/>
        </w:rPr>
        <w:t xml:space="preserve"> </w:t>
      </w:r>
      <w:proofErr w:type="spellStart"/>
      <w:proofErr w:type="gramStart"/>
      <w:r w:rsidRPr="00933B40">
        <w:rPr>
          <w:rFonts w:ascii="Segoe UI" w:eastAsia="Times New Roman" w:hAnsi="Segoe UI" w:cs="Segoe UI"/>
          <w:lang w:eastAsia="ru-RU"/>
        </w:rPr>
        <w:t>млрд</w:t>
      </w:r>
      <w:proofErr w:type="spellEnd"/>
      <w:proofErr w:type="gramEnd"/>
      <w:r w:rsidRPr="00933B40">
        <w:rPr>
          <w:rFonts w:ascii="Segoe UI" w:eastAsia="Times New Roman" w:hAnsi="Segoe UI" w:cs="Segoe UI"/>
          <w:lang w:eastAsia="ru-RU"/>
        </w:rPr>
        <w:t xml:space="preserve"> рублей).</w:t>
      </w:r>
      <w:r w:rsidRPr="00933B40">
        <w:rPr>
          <w:rFonts w:ascii="Segoe UI" w:eastAsia="Times New Roman" w:hAnsi="Segoe UI" w:cs="Segoe UI"/>
          <w:lang w:eastAsia="ru-RU"/>
        </w:rPr>
        <w:br/>
      </w:r>
      <w:r w:rsidRPr="00933B40">
        <w:rPr>
          <w:rFonts w:ascii="Segoe UI" w:eastAsia="Times New Roman" w:hAnsi="Segoe UI" w:cs="Segoe UI"/>
          <w:lang w:eastAsia="ru-RU"/>
        </w:rPr>
        <w:br/>
      </w:r>
      <w:r w:rsidR="007E5F94" w:rsidRPr="000A043B">
        <w:rPr>
          <w:rFonts w:ascii="Segoe UI" w:eastAsia="Times New Roman" w:hAnsi="Segoe UI" w:cs="Segoe UI"/>
          <w:lang w:eastAsia="ru-RU"/>
        </w:rPr>
        <w:t>Управление Росреестра по Тверской области напоминает, что в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</w:t>
      </w:r>
      <w:r w:rsidR="007E5F94">
        <w:rPr>
          <w:rFonts w:ascii="Segoe UI" w:hAnsi="Segoe UI" w:cs="Segoe UI"/>
          <w:color w:val="000000"/>
          <w:lang w:eastAsia="ru-RU"/>
        </w:rPr>
        <w:t>В случае наличия долевой собственности о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тсутствие согласия других </w:t>
      </w:r>
      <w:r w:rsidR="007E5F94">
        <w:rPr>
          <w:rFonts w:ascii="Segoe UI" w:hAnsi="Segoe UI" w:cs="Segoe UI"/>
          <w:color w:val="000000"/>
          <w:lang w:eastAsia="ru-RU"/>
        </w:rPr>
        <w:t xml:space="preserve">её </w:t>
      </w:r>
      <w:r w:rsidR="007E5F94" w:rsidRPr="000A043B">
        <w:rPr>
          <w:rFonts w:ascii="Segoe UI" w:hAnsi="Segoe UI" w:cs="Segoe UI"/>
          <w:color w:val="000000"/>
          <w:lang w:eastAsia="ru-RU"/>
        </w:rPr>
        <w:t>участников не является основанием для отказа в рассмотрении заявления. Однако</w:t>
      </w:r>
      <w:proofErr w:type="gramStart"/>
      <w:r w:rsidR="007E5F94" w:rsidRPr="000A043B">
        <w:rPr>
          <w:rFonts w:ascii="Segoe UI" w:hAnsi="Segoe UI" w:cs="Segoe UI"/>
          <w:color w:val="000000"/>
          <w:lang w:eastAsia="ru-RU"/>
        </w:rPr>
        <w:t>,</w:t>
      </w:r>
      <w:proofErr w:type="gramEnd"/>
      <w:r w:rsidR="007E5F94" w:rsidRPr="000A043B">
        <w:rPr>
          <w:rFonts w:ascii="Segoe UI" w:hAnsi="Segoe UI" w:cs="Segoe UI"/>
          <w:color w:val="000000"/>
          <w:lang w:eastAsia="ru-RU"/>
        </w:rPr>
        <w:t xml:space="preserve"> следует учесть, что пересмотр кадастровой стоимости осуществляется в отношении </w:t>
      </w:r>
      <w:r w:rsidR="007E5F94">
        <w:rPr>
          <w:rFonts w:ascii="Segoe UI" w:hAnsi="Segoe UI" w:cs="Segoe UI"/>
          <w:color w:val="000000"/>
          <w:lang w:eastAsia="ru-RU"/>
        </w:rPr>
        <w:t>объекта недвижимости</w:t>
      </w:r>
      <w:r w:rsidR="007E5F94" w:rsidRPr="000A043B">
        <w:rPr>
          <w:rFonts w:ascii="Segoe UI" w:hAnsi="Segoe UI" w:cs="Segoe UI"/>
          <w:color w:val="000000"/>
          <w:lang w:eastAsia="ru-RU"/>
        </w:rPr>
        <w:t xml:space="preserve"> в целом, а не доли в праве общей долевой собственности.</w:t>
      </w:r>
      <w:r w:rsidR="007E5F94" w:rsidRPr="000A043B">
        <w:rPr>
          <w:rFonts w:ascii="Segoe UI" w:eastAsia="Times New Roman" w:hAnsi="Segoe UI" w:cs="Segoe UI"/>
          <w:lang w:eastAsia="ru-RU"/>
        </w:rPr>
        <w:t xml:space="preserve"> </w:t>
      </w:r>
    </w:p>
    <w:p w:rsidR="00E122AB" w:rsidRPr="00A751F4" w:rsidRDefault="00FD725C" w:rsidP="00933B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FD725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107F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17A8E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95A6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32B8A"/>
    <w:rsid w:val="002420C2"/>
    <w:rsid w:val="00242840"/>
    <w:rsid w:val="00242B72"/>
    <w:rsid w:val="00252985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E4F7B"/>
    <w:rsid w:val="003F2515"/>
    <w:rsid w:val="00400258"/>
    <w:rsid w:val="0040132E"/>
    <w:rsid w:val="00416A78"/>
    <w:rsid w:val="00422C8B"/>
    <w:rsid w:val="00427B70"/>
    <w:rsid w:val="004314FF"/>
    <w:rsid w:val="00431DBF"/>
    <w:rsid w:val="0043333D"/>
    <w:rsid w:val="00435D4B"/>
    <w:rsid w:val="00437BD5"/>
    <w:rsid w:val="004552CF"/>
    <w:rsid w:val="00482ADC"/>
    <w:rsid w:val="00485147"/>
    <w:rsid w:val="00496DB7"/>
    <w:rsid w:val="004B7ED3"/>
    <w:rsid w:val="004C4A2E"/>
    <w:rsid w:val="004C4A9F"/>
    <w:rsid w:val="004C5A5D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079CB"/>
    <w:rsid w:val="00631989"/>
    <w:rsid w:val="00631A3C"/>
    <w:rsid w:val="00635C7F"/>
    <w:rsid w:val="006531CA"/>
    <w:rsid w:val="006643BE"/>
    <w:rsid w:val="0069589D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7E5F94"/>
    <w:rsid w:val="008122C7"/>
    <w:rsid w:val="00814602"/>
    <w:rsid w:val="0085066F"/>
    <w:rsid w:val="00852616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8F44F8"/>
    <w:rsid w:val="00905A93"/>
    <w:rsid w:val="00914C8A"/>
    <w:rsid w:val="00922E0A"/>
    <w:rsid w:val="0093049A"/>
    <w:rsid w:val="00933B40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A00CD5"/>
    <w:rsid w:val="00A308D6"/>
    <w:rsid w:val="00A33279"/>
    <w:rsid w:val="00A41631"/>
    <w:rsid w:val="00A4650E"/>
    <w:rsid w:val="00A46D9E"/>
    <w:rsid w:val="00A50BCD"/>
    <w:rsid w:val="00A5335A"/>
    <w:rsid w:val="00A53704"/>
    <w:rsid w:val="00A5412B"/>
    <w:rsid w:val="00A67F94"/>
    <w:rsid w:val="00A7348B"/>
    <w:rsid w:val="00A751F4"/>
    <w:rsid w:val="00A75A48"/>
    <w:rsid w:val="00A83FB1"/>
    <w:rsid w:val="00A93CEC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AF6FF1"/>
    <w:rsid w:val="00B02F0A"/>
    <w:rsid w:val="00B03AC8"/>
    <w:rsid w:val="00B03DF4"/>
    <w:rsid w:val="00B06DD8"/>
    <w:rsid w:val="00B20254"/>
    <w:rsid w:val="00B26231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27486"/>
    <w:rsid w:val="00C37983"/>
    <w:rsid w:val="00C40D49"/>
    <w:rsid w:val="00C458ED"/>
    <w:rsid w:val="00C568C9"/>
    <w:rsid w:val="00C60DA6"/>
    <w:rsid w:val="00C70356"/>
    <w:rsid w:val="00C71DDD"/>
    <w:rsid w:val="00C84ADA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302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12E3"/>
    <w:rsid w:val="00F46707"/>
    <w:rsid w:val="00F50A1E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25C"/>
    <w:rsid w:val="00FD79E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8FED-A47A-4392-A9E0-4221C68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2017-02-10T08:38:00Z</cp:lastPrinted>
  <dcterms:created xsi:type="dcterms:W3CDTF">2019-02-13T12:58:00Z</dcterms:created>
  <dcterms:modified xsi:type="dcterms:W3CDTF">2019-02-14T12:19:00Z</dcterms:modified>
</cp:coreProperties>
</file>