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517DC4" w:rsidRDefault="00517DC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A46D9E" w:rsidRPr="008149DE" w:rsidRDefault="00C1776D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</w:t>
      </w:r>
      <w:r w:rsidR="008149DE">
        <w:rPr>
          <w:rFonts w:ascii="Segoe UI" w:hAnsi="Segoe UI" w:cs="Segoe UI"/>
          <w:sz w:val="32"/>
          <w:szCs w:val="32"/>
        </w:rPr>
        <w:t>Тверской Росреестр принял у</w:t>
      </w:r>
      <w:r w:rsidR="00FE5945">
        <w:rPr>
          <w:rFonts w:ascii="Segoe UI" w:hAnsi="Segoe UI" w:cs="Segoe UI"/>
          <w:sz w:val="32"/>
          <w:szCs w:val="32"/>
        </w:rPr>
        <w:t>частие в общероссийском дне приё</w:t>
      </w:r>
      <w:r w:rsidR="008149DE">
        <w:rPr>
          <w:rFonts w:ascii="Segoe UI" w:hAnsi="Segoe UI" w:cs="Segoe UI"/>
          <w:sz w:val="32"/>
          <w:szCs w:val="32"/>
        </w:rPr>
        <w:t>ма граждан</w:t>
      </w:r>
    </w:p>
    <w:p w:rsidR="003511C0" w:rsidRDefault="003511C0" w:rsidP="003511C0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8149DE" w:rsidRPr="008149DE" w:rsidRDefault="008149DE" w:rsidP="008149DE">
      <w:pPr>
        <w:spacing w:after="0" w:line="240" w:lineRule="auto"/>
        <w:jc w:val="both"/>
        <w:rPr>
          <w:rFonts w:ascii="Segoe UI" w:hAnsi="Segoe UI" w:cs="Segoe UI"/>
        </w:rPr>
      </w:pPr>
      <w:r w:rsidRPr="008149DE">
        <w:rPr>
          <w:rFonts w:ascii="Segoe UI" w:hAnsi="Segoe UI" w:cs="Segoe UI"/>
          <w:b/>
        </w:rPr>
        <w:t>1</w:t>
      </w:r>
      <w:r w:rsidR="00567046" w:rsidRPr="00567046">
        <w:rPr>
          <w:rFonts w:ascii="Segoe UI" w:hAnsi="Segoe UI" w:cs="Segoe UI"/>
          <w:b/>
        </w:rPr>
        <w:t>3</w:t>
      </w:r>
      <w:r w:rsidRPr="008149DE">
        <w:rPr>
          <w:rFonts w:ascii="Segoe UI" w:hAnsi="Segoe UI" w:cs="Segoe UI"/>
          <w:b/>
        </w:rPr>
        <w:t xml:space="preserve"> декабря 201</w:t>
      </w:r>
      <w:r w:rsidR="00567046" w:rsidRPr="00567046">
        <w:rPr>
          <w:rFonts w:ascii="Segoe UI" w:hAnsi="Segoe UI" w:cs="Segoe UI"/>
          <w:b/>
        </w:rPr>
        <w:t>8</w:t>
      </w:r>
      <w:r w:rsidRPr="008149DE">
        <w:rPr>
          <w:rFonts w:ascii="Segoe UI" w:hAnsi="Segoe UI" w:cs="Segoe UI"/>
          <w:b/>
        </w:rPr>
        <w:t xml:space="preserve"> года</w:t>
      </w:r>
      <w:r>
        <w:rPr>
          <w:rFonts w:ascii="Segoe UI" w:hAnsi="Segoe UI" w:cs="Segoe UI"/>
        </w:rPr>
        <w:t xml:space="preserve"> - </w:t>
      </w:r>
      <w:r w:rsidRPr="008149DE">
        <w:rPr>
          <w:rFonts w:ascii="Segoe UI" w:hAnsi="Segoe UI" w:cs="Segoe UI"/>
        </w:rPr>
        <w:t>12 декабря состоялся общероссийский день при</w:t>
      </w:r>
      <w:r w:rsidR="003D0D69">
        <w:rPr>
          <w:rFonts w:ascii="Segoe UI" w:hAnsi="Segoe UI" w:cs="Segoe UI"/>
        </w:rPr>
        <w:t>ё</w:t>
      </w:r>
      <w:r w:rsidRPr="008149DE">
        <w:rPr>
          <w:rFonts w:ascii="Segoe UI" w:hAnsi="Segoe UI" w:cs="Segoe UI"/>
        </w:rPr>
        <w:t xml:space="preserve">ма граждан. В рамках акции в Управлении Росреестра по Тверской области </w:t>
      </w:r>
      <w:r w:rsidR="003D0D69">
        <w:rPr>
          <w:rFonts w:ascii="Segoe UI" w:hAnsi="Segoe UI" w:cs="Segoe UI"/>
        </w:rPr>
        <w:t>прошёл</w:t>
      </w:r>
      <w:r w:rsidRPr="008149DE">
        <w:rPr>
          <w:rFonts w:ascii="Segoe UI" w:hAnsi="Segoe UI" w:cs="Segoe UI"/>
        </w:rPr>
        <w:t xml:space="preserve"> личный приём граждан по вопросам, входящим в компетенцию Управления. Приём граждан осуществлял</w:t>
      </w:r>
      <w:r w:rsidR="003D0D69">
        <w:rPr>
          <w:rFonts w:ascii="Segoe UI" w:hAnsi="Segoe UI" w:cs="Segoe UI"/>
        </w:rPr>
        <w:t>ся</w:t>
      </w:r>
      <w:r w:rsidRPr="008149DE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руководство</w:t>
      </w:r>
      <w:r w:rsidR="003D0D69">
        <w:rPr>
          <w:rFonts w:ascii="Segoe UI" w:hAnsi="Segoe UI" w:cs="Segoe UI"/>
        </w:rPr>
        <w:t>м</w:t>
      </w:r>
      <w:r w:rsidRPr="008149DE">
        <w:rPr>
          <w:rFonts w:ascii="Segoe UI" w:hAnsi="Segoe UI" w:cs="Segoe UI"/>
        </w:rPr>
        <w:t xml:space="preserve"> Управления Росреестра по Тверской области </w:t>
      </w:r>
      <w:r>
        <w:rPr>
          <w:rFonts w:ascii="Segoe UI" w:hAnsi="Segoe UI" w:cs="Segoe UI"/>
        </w:rPr>
        <w:t>и</w:t>
      </w:r>
      <w:r w:rsidRPr="008149DE">
        <w:rPr>
          <w:rFonts w:ascii="Segoe UI" w:hAnsi="Segoe UI" w:cs="Segoe UI"/>
        </w:rPr>
        <w:t xml:space="preserve"> регионального филиала Федеральной кадастровой палаты.</w:t>
      </w:r>
      <w:r>
        <w:rPr>
          <w:rFonts w:ascii="Segoe UI" w:hAnsi="Segoe UI" w:cs="Segoe UI"/>
        </w:rPr>
        <w:t xml:space="preserve"> </w:t>
      </w:r>
      <w:r w:rsidRPr="008149DE">
        <w:rPr>
          <w:rFonts w:ascii="Segoe UI" w:hAnsi="Segoe UI" w:cs="Segoe UI"/>
        </w:rPr>
        <w:t xml:space="preserve">Всего на приём обратилось </w:t>
      </w:r>
      <w:r w:rsidR="00356E7D" w:rsidRPr="00356E7D">
        <w:rPr>
          <w:rFonts w:ascii="Segoe UI" w:hAnsi="Segoe UI" w:cs="Segoe UI"/>
        </w:rPr>
        <w:t>22</w:t>
      </w:r>
      <w:r w:rsidRPr="008149DE">
        <w:rPr>
          <w:rFonts w:ascii="Segoe UI" w:hAnsi="Segoe UI" w:cs="Segoe UI"/>
        </w:rPr>
        <w:t xml:space="preserve"> заявител</w:t>
      </w:r>
      <w:r w:rsidR="00356E7D">
        <w:rPr>
          <w:rFonts w:ascii="Segoe UI" w:hAnsi="Segoe UI" w:cs="Segoe UI"/>
        </w:rPr>
        <w:t>я</w:t>
      </w:r>
      <w:r w:rsidRPr="008149DE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Pr="008149DE">
        <w:rPr>
          <w:rFonts w:ascii="Segoe UI" w:hAnsi="Segoe UI" w:cs="Segoe UI"/>
        </w:rPr>
        <w:t>Большинство вопросов касались регистрации прав и кадастрового уч</w:t>
      </w:r>
      <w:r>
        <w:rPr>
          <w:rFonts w:ascii="Segoe UI" w:hAnsi="Segoe UI" w:cs="Segoe UI"/>
        </w:rPr>
        <w:t>ё</w:t>
      </w:r>
      <w:r w:rsidRPr="008149DE">
        <w:rPr>
          <w:rFonts w:ascii="Segoe UI" w:hAnsi="Segoe UI" w:cs="Segoe UI"/>
        </w:rPr>
        <w:t xml:space="preserve">та недвижимости. Обратившимся гражданам </w:t>
      </w:r>
      <w:r>
        <w:rPr>
          <w:rFonts w:ascii="Segoe UI" w:hAnsi="Segoe UI" w:cs="Segoe UI"/>
        </w:rPr>
        <w:t xml:space="preserve">были </w:t>
      </w:r>
      <w:r w:rsidRPr="008149DE">
        <w:rPr>
          <w:rFonts w:ascii="Segoe UI" w:hAnsi="Segoe UI" w:cs="Segoe UI"/>
        </w:rPr>
        <w:t xml:space="preserve">даны разъяснения о проведении учётно-регистрационных действий в соответствии с требованиями законодательства, в том числе закона «О государственной регистрации недвижимости». </w:t>
      </w:r>
      <w:r>
        <w:rPr>
          <w:rFonts w:ascii="Segoe UI" w:hAnsi="Segoe UI" w:cs="Segoe UI"/>
        </w:rPr>
        <w:t xml:space="preserve">Ниже мы публикуем ответы на </w:t>
      </w:r>
      <w:r w:rsidR="00B92152">
        <w:rPr>
          <w:rFonts w:ascii="Segoe UI" w:hAnsi="Segoe UI" w:cs="Segoe UI"/>
        </w:rPr>
        <w:t>наиболее актуальные вопросы граждан</w:t>
      </w:r>
      <w:r>
        <w:rPr>
          <w:rFonts w:ascii="Segoe UI" w:hAnsi="Segoe UI" w:cs="Segoe UI"/>
        </w:rPr>
        <w:t>.</w:t>
      </w:r>
    </w:p>
    <w:p w:rsidR="008149DE" w:rsidRDefault="008149DE" w:rsidP="007C1585">
      <w:pPr>
        <w:spacing w:after="0" w:line="240" w:lineRule="auto"/>
        <w:jc w:val="both"/>
        <w:rPr>
          <w:rFonts w:ascii="Segoe UI" w:hAnsi="Segoe UI" w:cs="Segoe UI"/>
        </w:rPr>
      </w:pPr>
    </w:p>
    <w:p w:rsidR="00271BA6" w:rsidRDefault="00564FA9" w:rsidP="00FC78FC">
      <w:pPr>
        <w:pStyle w:val="ae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Хочу </w:t>
      </w:r>
      <w:r w:rsidR="00271BA6">
        <w:rPr>
          <w:rFonts w:ascii="Segoe UI" w:hAnsi="Segoe UI" w:cs="Segoe UI"/>
          <w:i/>
        </w:rPr>
        <w:t>подать заявление о невозможности проведения регистрационных действий без моего личного участия. Каким образом это можно сделать?</w:t>
      </w:r>
    </w:p>
    <w:p w:rsidR="00F20460" w:rsidRDefault="00271BA6" w:rsidP="00271BA6">
      <w:pPr>
        <w:spacing w:before="240"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F20460">
        <w:rPr>
          <w:rFonts w:ascii="Segoe UI" w:hAnsi="Segoe UI" w:cs="Segoe UI"/>
          <w:i/>
        </w:rPr>
        <w:t xml:space="preserve">- 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 xml:space="preserve">Каждый владелец недвижимости может подать в </w:t>
      </w:r>
      <w:r w:rsidR="00F20460">
        <w:rPr>
          <w:rFonts w:ascii="Segoe UI" w:hAnsi="Segoe UI" w:cs="Segoe UI"/>
          <w:color w:val="000000"/>
          <w:shd w:val="clear" w:color="auto" w:fill="FFFFFF"/>
        </w:rPr>
        <w:t xml:space="preserve">Управление 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>Росреестр</w:t>
      </w:r>
      <w:r w:rsidR="00F20460">
        <w:rPr>
          <w:rFonts w:ascii="Segoe UI" w:hAnsi="Segoe UI" w:cs="Segoe UI"/>
          <w:color w:val="000000"/>
          <w:shd w:val="clear" w:color="auto" w:fill="FFFFFF"/>
        </w:rPr>
        <w:t>а по Тверской области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 xml:space="preserve"> заявление о том, что сделки с принадлежащим ему имуществом могут производиться только при его личном участии.</w:t>
      </w:r>
      <w:r w:rsidR="00F20460" w:rsidRPr="00F20460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>При подаче такого заявления в Е</w:t>
      </w:r>
      <w:r w:rsidR="00F20460">
        <w:rPr>
          <w:rFonts w:ascii="Segoe UI" w:hAnsi="Segoe UI" w:cs="Segoe UI"/>
          <w:color w:val="000000"/>
          <w:shd w:val="clear" w:color="auto" w:fill="FFFFFF"/>
        </w:rPr>
        <w:t>диный государственный реестр недвижимости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 xml:space="preserve"> будет внесена соответствующая запись. </w:t>
      </w:r>
      <w:r w:rsidR="00F20460">
        <w:rPr>
          <w:rFonts w:ascii="Segoe UI" w:hAnsi="Segoe UI" w:cs="Segoe UI"/>
          <w:color w:val="000000"/>
          <w:shd w:val="clear" w:color="auto" w:fill="FFFFFF"/>
        </w:rPr>
        <w:t>После этого, в случае, е</w:t>
      </w:r>
      <w:r w:rsidR="00F20460" w:rsidRPr="00F20460">
        <w:rPr>
          <w:rFonts w:ascii="Segoe UI" w:hAnsi="Segoe UI" w:cs="Segoe UI"/>
          <w:color w:val="000000"/>
          <w:shd w:val="clear" w:color="auto" w:fill="FFFFFF"/>
        </w:rPr>
        <w:t>сли за регистрацией сделки обратится представитель по доверенности, документы будут возвращены без рассмотрения, а правообладателя проинформируют, что с его недвижимостью пытались совершить соответствующие действия.</w:t>
      </w:r>
      <w:r w:rsidR="00F20460" w:rsidRPr="00F20460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F20460" w:rsidRPr="00F20460" w:rsidRDefault="00F20460" w:rsidP="00271BA6">
      <w:pPr>
        <w:spacing w:before="240" w:after="0" w:line="240" w:lineRule="auto"/>
        <w:jc w:val="both"/>
        <w:rPr>
          <w:rStyle w:val="apple-converted-space"/>
          <w:rFonts w:ascii="Segoe UI" w:hAnsi="Segoe UI" w:cs="Segoe UI"/>
          <w:color w:val="000000"/>
          <w:shd w:val="clear" w:color="auto" w:fill="FFFFFF"/>
        </w:rPr>
      </w:pPr>
      <w:r w:rsidRPr="00F20460">
        <w:rPr>
          <w:rFonts w:ascii="Segoe UI" w:hAnsi="Segoe UI" w:cs="Segoe UI"/>
          <w:color w:val="000000"/>
          <w:shd w:val="clear" w:color="auto" w:fill="FFFFFF"/>
        </w:rPr>
        <w:t>Такая мера направлена на защиту п</w:t>
      </w:r>
      <w:r>
        <w:rPr>
          <w:rFonts w:ascii="Segoe UI" w:hAnsi="Segoe UI" w:cs="Segoe UI"/>
          <w:color w:val="000000"/>
          <w:shd w:val="clear" w:color="auto" w:fill="FFFFFF"/>
        </w:rPr>
        <w:t>рав собственников недвижимости, а именно на уменьшение</w:t>
      </w:r>
      <w:r w:rsidRPr="00F20460">
        <w:rPr>
          <w:rFonts w:ascii="Segoe UI" w:hAnsi="Segoe UI" w:cs="Segoe UI"/>
          <w:color w:val="000000"/>
          <w:shd w:val="clear" w:color="auto" w:fill="FFFFFF"/>
        </w:rPr>
        <w:t xml:space="preserve"> риск</w:t>
      </w:r>
      <w:r>
        <w:rPr>
          <w:rFonts w:ascii="Segoe UI" w:hAnsi="Segoe UI" w:cs="Segoe UI"/>
          <w:color w:val="000000"/>
          <w:shd w:val="clear" w:color="auto" w:fill="FFFFFF"/>
        </w:rPr>
        <w:t>а</w:t>
      </w:r>
      <w:r w:rsidRPr="00F20460">
        <w:rPr>
          <w:rFonts w:ascii="Segoe UI" w:hAnsi="Segoe UI" w:cs="Segoe UI"/>
          <w:color w:val="000000"/>
          <w:shd w:val="clear" w:color="auto" w:fill="FFFFFF"/>
        </w:rPr>
        <w:t xml:space="preserve"> мошеннических операций с недвижимостью, заключаемых посредниками, которые действуют по доверенности. </w:t>
      </w:r>
      <w:r>
        <w:rPr>
          <w:rFonts w:ascii="Segoe UI" w:hAnsi="Segoe UI" w:cs="Segoe UI"/>
          <w:color w:val="000000"/>
          <w:shd w:val="clear" w:color="auto" w:fill="FFFFFF"/>
        </w:rPr>
        <w:t>Э</w:t>
      </w:r>
      <w:r w:rsidRPr="00F20460">
        <w:rPr>
          <w:rFonts w:ascii="Segoe UI" w:hAnsi="Segoe UI" w:cs="Segoe UI"/>
          <w:color w:val="000000"/>
          <w:shd w:val="clear" w:color="auto" w:fill="FFFFFF"/>
        </w:rPr>
        <w:t xml:space="preserve">то особенно актуально, если правообладатель имеет основания не доверять лицу, которому ранее выдавал доверенность или </w:t>
      </w:r>
      <w:r>
        <w:rPr>
          <w:rFonts w:ascii="Segoe UI" w:hAnsi="Segoe UI" w:cs="Segoe UI"/>
          <w:color w:val="000000"/>
          <w:shd w:val="clear" w:color="auto" w:fill="FFFFFF"/>
        </w:rPr>
        <w:t xml:space="preserve">если </w:t>
      </w:r>
      <w:r w:rsidRPr="00F20460">
        <w:rPr>
          <w:rFonts w:ascii="Segoe UI" w:hAnsi="Segoe UI" w:cs="Segoe UI"/>
          <w:color w:val="000000"/>
          <w:shd w:val="clear" w:color="auto" w:fill="FFFFFF"/>
        </w:rPr>
        <w:t>были утеряны (украдены) документы на недвижимость</w:t>
      </w:r>
      <w:r>
        <w:rPr>
          <w:rFonts w:ascii="Segoe UI" w:hAnsi="Segoe UI" w:cs="Segoe UI"/>
          <w:color w:val="000000"/>
          <w:shd w:val="clear" w:color="auto" w:fill="FFFFFF"/>
        </w:rPr>
        <w:t xml:space="preserve"> либо</w:t>
      </w:r>
      <w:r w:rsidRPr="00F20460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t>паспорт правообладателя</w:t>
      </w:r>
      <w:r w:rsidRPr="00F20460">
        <w:rPr>
          <w:rFonts w:ascii="Segoe UI" w:hAnsi="Segoe UI" w:cs="Segoe UI"/>
          <w:color w:val="000000"/>
          <w:shd w:val="clear" w:color="auto" w:fill="FFFFFF"/>
        </w:rPr>
        <w:t>.</w:t>
      </w:r>
      <w:r w:rsidRPr="00F20460">
        <w:rPr>
          <w:rStyle w:val="apple-converted-space"/>
          <w:rFonts w:ascii="Segoe UI" w:hAnsi="Segoe UI" w:cs="Segoe UI"/>
          <w:color w:val="000000"/>
          <w:shd w:val="clear" w:color="auto" w:fill="FFFFFF"/>
        </w:rPr>
        <w:t> </w:t>
      </w:r>
    </w:p>
    <w:p w:rsidR="00271BA6" w:rsidRDefault="00F20460" w:rsidP="00271BA6">
      <w:pPr>
        <w:spacing w:before="240" w:after="0" w:line="240" w:lineRule="auto"/>
        <w:jc w:val="both"/>
        <w:rPr>
          <w:rFonts w:ascii="Segoe UI" w:hAnsi="Segoe UI" w:cs="Segoe UI"/>
        </w:rPr>
      </w:pPr>
      <w:r w:rsidRPr="00F20460">
        <w:rPr>
          <w:rFonts w:ascii="Segoe UI" w:hAnsi="Segoe UI" w:cs="Segoe UI"/>
          <w:color w:val="000000"/>
          <w:shd w:val="clear" w:color="auto" w:fill="FFFFFF"/>
        </w:rPr>
        <w:t xml:space="preserve">Заявление о невозможности совершения сделок без личного участия собственника можно подать бесплатно в электронном виде в личном кабинете на сайте Росреестра при наличии </w:t>
      </w:r>
      <w:r>
        <w:rPr>
          <w:rFonts w:ascii="Segoe UI" w:hAnsi="Segoe UI" w:cs="Segoe UI"/>
          <w:color w:val="000000"/>
          <w:shd w:val="clear" w:color="auto" w:fill="FFFFFF"/>
        </w:rPr>
        <w:t>электронной</w:t>
      </w:r>
      <w:r>
        <w:rPr>
          <w:rFonts w:ascii="Segoe UI" w:hAnsi="Segoe UI" w:cs="Segoe UI"/>
          <w:color w:val="000000"/>
          <w:shd w:val="clear" w:color="auto" w:fill="FFFFFF"/>
        </w:rPr>
        <w:tab/>
        <w:t>цифровой подписи</w:t>
      </w:r>
      <w:r w:rsidRPr="00F20460">
        <w:rPr>
          <w:rFonts w:ascii="Segoe UI" w:hAnsi="Segoe UI" w:cs="Segoe UI"/>
          <w:color w:val="000000"/>
          <w:shd w:val="clear" w:color="auto" w:fill="FFFFFF"/>
        </w:rPr>
        <w:t>,</w:t>
      </w:r>
      <w:r w:rsidR="005F5931">
        <w:rPr>
          <w:rFonts w:ascii="Segoe UI" w:hAnsi="Segoe UI" w:cs="Segoe UI"/>
          <w:color w:val="000000"/>
          <w:shd w:val="clear" w:color="auto" w:fill="FFFFFF"/>
        </w:rPr>
        <w:t xml:space="preserve"> а также при личном обращении в </w:t>
      </w:r>
      <w:r w:rsidRPr="00F20460">
        <w:rPr>
          <w:rFonts w:ascii="Segoe UI" w:hAnsi="Segoe UI" w:cs="Segoe UI"/>
          <w:color w:val="000000"/>
          <w:shd w:val="clear" w:color="auto" w:fill="FFFFFF"/>
        </w:rPr>
        <w:t>офисы МФЦ.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271BA6" w:rsidRPr="00A115A9">
        <w:rPr>
          <w:rFonts w:ascii="Segoe UI" w:hAnsi="Segoe UI" w:cs="Segoe UI"/>
        </w:rPr>
        <w:t xml:space="preserve">Использование "Личного кабинета правообладателя" возможно после регистрации на портале </w:t>
      </w:r>
      <w:proofErr w:type="spellStart"/>
      <w:r w:rsidR="00271BA6" w:rsidRPr="00A115A9">
        <w:rPr>
          <w:rFonts w:ascii="Segoe UI" w:hAnsi="Segoe UI" w:cs="Segoe UI"/>
        </w:rPr>
        <w:t>госуслуг</w:t>
      </w:r>
      <w:proofErr w:type="spellEnd"/>
      <w:r w:rsidR="00271BA6" w:rsidRPr="00A115A9">
        <w:rPr>
          <w:rFonts w:ascii="Segoe UI" w:hAnsi="Segoe UI" w:cs="Segoe UI"/>
        </w:rPr>
        <w:t xml:space="preserve"> </w:t>
      </w:r>
      <w:hyperlink r:id="rId6" w:history="1">
        <w:r w:rsidR="00271BA6" w:rsidRPr="00A115A9">
          <w:rPr>
            <w:rStyle w:val="a5"/>
            <w:rFonts w:ascii="Segoe UI" w:hAnsi="Segoe UI" w:cs="Segoe UI"/>
          </w:rPr>
          <w:t>https://www.gosuslugi.ru</w:t>
        </w:r>
      </w:hyperlink>
      <w:r w:rsidR="00271BA6" w:rsidRPr="00A115A9">
        <w:rPr>
          <w:rFonts w:ascii="Segoe UI" w:hAnsi="Segoe UI" w:cs="Segoe UI"/>
        </w:rPr>
        <w:t xml:space="preserve">, а также последующего подтверждения личности в центрах обслуживания заявителей. Список данных организаций в Твери и Тверской области также доступен на портале </w:t>
      </w:r>
      <w:proofErr w:type="spellStart"/>
      <w:r w:rsidR="00271BA6" w:rsidRPr="00A115A9">
        <w:rPr>
          <w:rFonts w:ascii="Segoe UI" w:hAnsi="Segoe UI" w:cs="Segoe UI"/>
        </w:rPr>
        <w:t>госуслуг</w:t>
      </w:r>
      <w:proofErr w:type="spellEnd"/>
      <w:r w:rsidR="00271BA6" w:rsidRPr="00A115A9">
        <w:rPr>
          <w:rFonts w:ascii="Segoe UI" w:hAnsi="Segoe UI" w:cs="Segoe UI"/>
        </w:rPr>
        <w:t>.</w:t>
      </w:r>
    </w:p>
    <w:p w:rsidR="005F5931" w:rsidRDefault="005F5931" w:rsidP="005F5931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F20460" w:rsidRDefault="00F20460" w:rsidP="005F5931">
      <w:pPr>
        <w:spacing w:after="0" w:line="240" w:lineRule="auto"/>
        <w:jc w:val="both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Кадастровый номер принадлежащего мне земельного участка, указанный в </w:t>
      </w:r>
      <w:r w:rsidR="003C3F12">
        <w:rPr>
          <w:rFonts w:ascii="Segoe UI" w:hAnsi="Segoe UI" w:cs="Segoe UI"/>
          <w:i/>
        </w:rPr>
        <w:t>кадастровом плане 2005 года, а также в свидетельстве о гос</w:t>
      </w:r>
      <w:r w:rsidR="00F45E8E">
        <w:rPr>
          <w:rFonts w:ascii="Segoe UI" w:hAnsi="Segoe UI" w:cs="Segoe UI"/>
          <w:i/>
        </w:rPr>
        <w:t>ударственной регистрации права</w:t>
      </w:r>
      <w:r w:rsidR="00F45E8E" w:rsidRPr="00F45E8E">
        <w:rPr>
          <w:rFonts w:ascii="Segoe UI" w:hAnsi="Segoe UI" w:cs="Segoe UI"/>
          <w:i/>
        </w:rPr>
        <w:t xml:space="preserve"> </w:t>
      </w:r>
      <w:r w:rsidR="003C3F12">
        <w:rPr>
          <w:rFonts w:ascii="Segoe UI" w:hAnsi="Segoe UI" w:cs="Segoe UI"/>
          <w:i/>
        </w:rPr>
        <w:t>2004 года</w:t>
      </w:r>
      <w:r w:rsidR="00F45E8E">
        <w:rPr>
          <w:rFonts w:ascii="Segoe UI" w:hAnsi="Segoe UI" w:cs="Segoe UI"/>
          <w:i/>
        </w:rPr>
        <w:t>,</w:t>
      </w:r>
      <w:r w:rsidR="003C3F12">
        <w:rPr>
          <w:rFonts w:ascii="Segoe UI" w:hAnsi="Segoe UI" w:cs="Segoe UI"/>
          <w:i/>
        </w:rPr>
        <w:t xml:space="preserve"> не </w:t>
      </w:r>
      <w:r w:rsidR="003C3F12">
        <w:rPr>
          <w:rFonts w:ascii="Segoe UI" w:hAnsi="Segoe UI" w:cs="Segoe UI"/>
          <w:i/>
        </w:rPr>
        <w:lastRenderedPageBreak/>
        <w:t>совпадает с кадастровым номером, указанном в выписке из ЕГРН, полученной мной совсем недавно, и налоговом уведомлении. Цифра «0» переставлена с одного места на другое. Речь идет о технической ошибке?</w:t>
      </w:r>
      <w:r w:rsidR="008D3500">
        <w:rPr>
          <w:rFonts w:ascii="Segoe UI" w:hAnsi="Segoe UI" w:cs="Segoe UI"/>
          <w:i/>
        </w:rPr>
        <w:t xml:space="preserve"> Если так, то прошу её исправить.</w:t>
      </w:r>
    </w:p>
    <w:p w:rsidR="00F45E8E" w:rsidRDefault="00F45E8E" w:rsidP="005F5931">
      <w:pPr>
        <w:spacing w:after="0" w:line="240" w:lineRule="auto"/>
        <w:jc w:val="both"/>
        <w:rPr>
          <w:rFonts w:ascii="Segoe UI" w:hAnsi="Segoe UI" w:cs="Segoe UI"/>
        </w:rPr>
      </w:pPr>
    </w:p>
    <w:p w:rsidR="00F45E8E" w:rsidRDefault="003C3F12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  <w:r w:rsidRPr="00F45E8E">
        <w:rPr>
          <w:rFonts w:ascii="Segoe UI" w:hAnsi="Segoe UI" w:cs="Segoe UI"/>
        </w:rPr>
        <w:t xml:space="preserve">- </w:t>
      </w:r>
      <w:r w:rsidR="008D3500">
        <w:rPr>
          <w:rFonts w:ascii="Segoe UI" w:hAnsi="Segoe UI" w:cs="Segoe UI"/>
        </w:rPr>
        <w:t>О</w:t>
      </w:r>
      <w:r w:rsidR="008D3500" w:rsidRPr="00F45E8E">
        <w:rPr>
          <w:rFonts w:ascii="Segoe UI" w:hAnsi="Segoe UI" w:cs="Segoe UI"/>
        </w:rPr>
        <w:t xml:space="preserve">шибка в кадастровом номере </w:t>
      </w:r>
      <w:r w:rsidR="008D3500">
        <w:rPr>
          <w:rFonts w:ascii="Segoe UI" w:hAnsi="Segoe UI" w:cs="Segoe UI"/>
        </w:rPr>
        <w:t xml:space="preserve">Вашего </w:t>
      </w:r>
      <w:r w:rsidR="008D3500" w:rsidRPr="00F45E8E">
        <w:rPr>
          <w:rFonts w:ascii="Segoe UI" w:hAnsi="Segoe UI" w:cs="Segoe UI"/>
        </w:rPr>
        <w:t xml:space="preserve">земельного участка </w:t>
      </w:r>
      <w:r w:rsidR="008D3500" w:rsidRPr="00F45E8E">
        <w:rPr>
          <w:rFonts w:ascii="Segoe UI" w:eastAsiaTheme="minorHAnsi" w:hAnsi="Segoe UI" w:cs="Segoe UI"/>
          <w:color w:val="000000"/>
        </w:rPr>
        <w:t>отсутствует</w:t>
      </w:r>
      <w:r w:rsidR="008D3500">
        <w:rPr>
          <w:rFonts w:ascii="Segoe UI" w:eastAsiaTheme="minorHAnsi" w:hAnsi="Segoe UI" w:cs="Segoe UI"/>
          <w:color w:val="000000"/>
        </w:rPr>
        <w:t xml:space="preserve">. </w:t>
      </w:r>
      <w:r w:rsidR="008D3500" w:rsidRPr="00F45E8E">
        <w:rPr>
          <w:rFonts w:ascii="Segoe UI" w:eastAsiaTheme="minorHAnsi" w:hAnsi="Segoe UI" w:cs="Segoe UI"/>
          <w:color w:val="000000"/>
        </w:rPr>
        <w:t xml:space="preserve"> </w:t>
      </w:r>
      <w:proofErr w:type="gramStart"/>
      <w:r w:rsidR="00F45E8E" w:rsidRPr="00F45E8E">
        <w:rPr>
          <w:rFonts w:ascii="Segoe UI" w:eastAsiaTheme="minorHAnsi" w:hAnsi="Segoe UI" w:cs="Segoe UI"/>
          <w:color w:val="000000"/>
        </w:rPr>
        <w:t>В связи со вступлением в силу с 1 марта 2008 года Федерального закона от 24.07.2007</w:t>
      </w:r>
      <w:r w:rsidR="008D3500">
        <w:rPr>
          <w:rFonts w:ascii="Segoe UI" w:eastAsiaTheme="minorHAnsi" w:hAnsi="Segoe UI" w:cs="Segoe UI"/>
          <w:color w:val="000000"/>
        </w:rPr>
        <w:t xml:space="preserve"> </w:t>
      </w:r>
      <w:r w:rsidR="00F45E8E" w:rsidRPr="00F45E8E">
        <w:rPr>
          <w:rFonts w:ascii="Segoe UI" w:eastAsiaTheme="minorHAnsi" w:hAnsi="Segoe UI" w:cs="Segoe UI"/>
          <w:color w:val="000000"/>
        </w:rPr>
        <w:t>№ 221-ФЗ «О государственном кадастре недвижимости» в ранее присвоенных кадастровых номерах земельных участков удалены ведущие нули в порядковом номере земельного участка в кадастровом квартале, а также символы «пробел» (двоеточие) в номере кадастрового квартала, количество знаков в кадастровом квартале увеличено до семи знаков за счёт прибавления «0</w:t>
      </w:r>
      <w:proofErr w:type="gramEnd"/>
      <w:r w:rsidR="00F45E8E" w:rsidRPr="00F45E8E">
        <w:rPr>
          <w:rFonts w:ascii="Segoe UI" w:eastAsiaTheme="minorHAnsi" w:hAnsi="Segoe UI" w:cs="Segoe UI"/>
          <w:color w:val="000000"/>
        </w:rPr>
        <w:t>». Алгоритм сравнения кадастровых номеров земельных участков следующий:  «Кадастровый номер  69:1</w:t>
      </w:r>
      <w:r w:rsidR="00172F01">
        <w:rPr>
          <w:rFonts w:ascii="Segoe UI" w:eastAsiaTheme="minorHAnsi" w:hAnsi="Segoe UI" w:cs="Segoe UI"/>
          <w:color w:val="000000"/>
        </w:rPr>
        <w:t>0</w:t>
      </w:r>
      <w:r w:rsidR="00F45E8E" w:rsidRPr="00F45E8E">
        <w:rPr>
          <w:rFonts w:ascii="Segoe UI" w:eastAsiaTheme="minorHAnsi" w:hAnsi="Segoe UI" w:cs="Segoe UI"/>
          <w:color w:val="000000"/>
        </w:rPr>
        <w:t>:0</w:t>
      </w:r>
      <w:r w:rsidR="00F45E8E">
        <w:rPr>
          <w:rFonts w:ascii="Segoe UI" w:eastAsiaTheme="minorHAnsi" w:hAnsi="Segoe UI" w:cs="Segoe UI"/>
          <w:color w:val="000000"/>
          <w:lang w:val="en-US"/>
        </w:rPr>
        <w:t>XXYYZZ</w:t>
      </w:r>
      <w:r w:rsidR="00F45E8E" w:rsidRPr="00F45E8E">
        <w:rPr>
          <w:rFonts w:ascii="Segoe UI" w:eastAsiaTheme="minorHAnsi" w:hAnsi="Segoe UI" w:cs="Segoe UI"/>
          <w:color w:val="000000"/>
        </w:rPr>
        <w:t>:1</w:t>
      </w:r>
      <w:r w:rsidR="00172F01">
        <w:rPr>
          <w:rFonts w:ascii="Segoe UI" w:eastAsiaTheme="minorHAnsi" w:hAnsi="Segoe UI" w:cs="Segoe UI"/>
          <w:color w:val="000000"/>
        </w:rPr>
        <w:t>11</w:t>
      </w:r>
      <w:r w:rsidR="00F45E8E" w:rsidRPr="00F45E8E">
        <w:rPr>
          <w:rFonts w:ascii="Segoe UI" w:eastAsiaTheme="minorHAnsi" w:hAnsi="Segoe UI" w:cs="Segoe UI"/>
          <w:color w:val="000000"/>
        </w:rPr>
        <w:t xml:space="preserve"> равнозначен кадастровому номеру  69:1</w:t>
      </w:r>
      <w:r w:rsidR="00172F01">
        <w:rPr>
          <w:rFonts w:ascii="Segoe UI" w:eastAsiaTheme="minorHAnsi" w:hAnsi="Segoe UI" w:cs="Segoe UI"/>
          <w:color w:val="000000"/>
        </w:rPr>
        <w:t>0</w:t>
      </w:r>
      <w:r w:rsidR="00F45E8E" w:rsidRPr="00F45E8E">
        <w:rPr>
          <w:rFonts w:ascii="Segoe UI" w:eastAsiaTheme="minorHAnsi" w:hAnsi="Segoe UI" w:cs="Segoe UI"/>
          <w:color w:val="000000"/>
        </w:rPr>
        <w:t>:</w:t>
      </w:r>
      <w:r w:rsidR="00F45E8E">
        <w:rPr>
          <w:rFonts w:ascii="Segoe UI" w:eastAsiaTheme="minorHAnsi" w:hAnsi="Segoe UI" w:cs="Segoe UI"/>
          <w:color w:val="000000"/>
          <w:lang w:val="en-US"/>
        </w:rPr>
        <w:t>XX</w:t>
      </w:r>
      <w:r w:rsidR="00F45E8E" w:rsidRPr="00F45E8E">
        <w:rPr>
          <w:rFonts w:ascii="Segoe UI" w:eastAsiaTheme="minorHAnsi" w:hAnsi="Segoe UI" w:cs="Segoe UI"/>
          <w:color w:val="000000"/>
        </w:rPr>
        <w:t xml:space="preserve"> </w:t>
      </w:r>
      <w:r w:rsidR="00F45E8E">
        <w:rPr>
          <w:rFonts w:ascii="Segoe UI" w:eastAsiaTheme="minorHAnsi" w:hAnsi="Segoe UI" w:cs="Segoe UI"/>
          <w:color w:val="000000"/>
          <w:lang w:val="en-US"/>
        </w:rPr>
        <w:t>YY</w:t>
      </w:r>
      <w:r w:rsidR="00F45E8E" w:rsidRPr="00F45E8E">
        <w:rPr>
          <w:rFonts w:ascii="Segoe UI" w:eastAsiaTheme="minorHAnsi" w:hAnsi="Segoe UI" w:cs="Segoe UI"/>
          <w:color w:val="000000"/>
        </w:rPr>
        <w:t xml:space="preserve"> </w:t>
      </w:r>
      <w:r w:rsidR="00F45E8E">
        <w:rPr>
          <w:rFonts w:ascii="Segoe UI" w:eastAsiaTheme="minorHAnsi" w:hAnsi="Segoe UI" w:cs="Segoe UI"/>
          <w:color w:val="000000"/>
          <w:lang w:val="en-US"/>
        </w:rPr>
        <w:t>ZZ</w:t>
      </w:r>
      <w:proofErr w:type="gramStart"/>
      <w:r w:rsidR="00F45E8E" w:rsidRPr="00F45E8E">
        <w:rPr>
          <w:rFonts w:ascii="Segoe UI" w:eastAsiaTheme="minorHAnsi" w:hAnsi="Segoe UI" w:cs="Segoe UI"/>
          <w:color w:val="000000"/>
        </w:rPr>
        <w:t>:01</w:t>
      </w:r>
      <w:r w:rsidR="00172F01">
        <w:rPr>
          <w:rFonts w:ascii="Segoe UI" w:eastAsiaTheme="minorHAnsi" w:hAnsi="Segoe UI" w:cs="Segoe UI"/>
          <w:color w:val="000000"/>
        </w:rPr>
        <w:t>11</w:t>
      </w:r>
      <w:proofErr w:type="gramEnd"/>
      <w:r w:rsidR="00F45E8E" w:rsidRPr="00F45E8E">
        <w:rPr>
          <w:rFonts w:ascii="Segoe UI" w:eastAsiaTheme="minorHAnsi" w:hAnsi="Segoe UI" w:cs="Segoe UI"/>
          <w:color w:val="000000"/>
        </w:rPr>
        <w:t>».</w:t>
      </w:r>
    </w:p>
    <w:p w:rsidR="005F5931" w:rsidRPr="00F45E8E" w:rsidRDefault="005F5931" w:rsidP="005F5931">
      <w:pPr>
        <w:spacing w:after="0"/>
        <w:jc w:val="both"/>
        <w:rPr>
          <w:rFonts w:ascii="Segoe UI" w:hAnsi="Segoe UI" w:cs="Segoe UI"/>
        </w:rPr>
      </w:pPr>
    </w:p>
    <w:p w:rsidR="00F45E8E" w:rsidRDefault="00F45E8E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  <w:r w:rsidRPr="00F45E8E">
        <w:rPr>
          <w:rFonts w:ascii="Segoe UI" w:hAnsi="Segoe UI" w:cs="Segoe UI"/>
        </w:rPr>
        <w:t>Применённый порядок написания кадастровых номеров не предусматривает сохранение в реестре объектов недвижимости исходного кадастрового номера.</w:t>
      </w:r>
      <w:r w:rsidR="008D3500">
        <w:rPr>
          <w:rFonts w:ascii="Segoe UI" w:hAnsi="Segoe UI" w:cs="Segoe UI"/>
        </w:rPr>
        <w:t xml:space="preserve"> </w:t>
      </w:r>
      <w:r w:rsidR="008D3500">
        <w:rPr>
          <w:rFonts w:ascii="Segoe UI" w:eastAsiaTheme="minorHAnsi" w:hAnsi="Segoe UI" w:cs="Segoe UI"/>
          <w:color w:val="000000"/>
        </w:rPr>
        <w:t>С</w:t>
      </w:r>
      <w:r w:rsidRPr="00F45E8E">
        <w:rPr>
          <w:rFonts w:ascii="Segoe UI" w:eastAsiaTheme="minorHAnsi" w:hAnsi="Segoe UI" w:cs="Segoe UI"/>
          <w:color w:val="000000"/>
        </w:rPr>
        <w:t>ледовательно, не подлежит восстановлению кадастровый номер, указанный в кадастровом плане земельного участка.</w:t>
      </w:r>
    </w:p>
    <w:p w:rsidR="005F5931" w:rsidRDefault="005F5931" w:rsidP="005F5931">
      <w:pPr>
        <w:spacing w:after="0" w:line="240" w:lineRule="auto"/>
        <w:jc w:val="both"/>
        <w:rPr>
          <w:rFonts w:ascii="Segoe UI" w:eastAsiaTheme="minorHAnsi" w:hAnsi="Segoe UI" w:cs="Segoe UI"/>
          <w:color w:val="000000"/>
        </w:rPr>
      </w:pPr>
    </w:p>
    <w:p w:rsidR="008D3500" w:rsidRDefault="008D3500" w:rsidP="005F5931">
      <w:pPr>
        <w:spacing w:after="0" w:line="240" w:lineRule="auto"/>
        <w:jc w:val="both"/>
        <w:rPr>
          <w:rFonts w:ascii="Segoe UI" w:eastAsiaTheme="minorHAnsi" w:hAnsi="Segoe UI" w:cs="Segoe UI"/>
          <w:i/>
          <w:color w:val="000000"/>
        </w:rPr>
      </w:pPr>
      <w:r>
        <w:rPr>
          <w:rFonts w:ascii="Segoe UI" w:eastAsiaTheme="minorHAnsi" w:hAnsi="Segoe UI" w:cs="Segoe UI"/>
          <w:i/>
          <w:color w:val="000000"/>
        </w:rPr>
        <w:t xml:space="preserve">При покупке земли </w:t>
      </w:r>
      <w:proofErr w:type="gramStart"/>
      <w:r>
        <w:rPr>
          <w:rFonts w:ascii="Segoe UI" w:eastAsiaTheme="minorHAnsi" w:hAnsi="Segoe UI" w:cs="Segoe UI"/>
          <w:i/>
          <w:color w:val="000000"/>
        </w:rPr>
        <w:t>не обратил внимание</w:t>
      </w:r>
      <w:proofErr w:type="gramEnd"/>
      <w:r>
        <w:rPr>
          <w:rFonts w:ascii="Segoe UI" w:eastAsiaTheme="minorHAnsi" w:hAnsi="Segoe UI" w:cs="Segoe UI"/>
          <w:i/>
          <w:color w:val="000000"/>
        </w:rPr>
        <w:t xml:space="preserve"> на то, что категория земельного участка была указана «Для жилищного строительства». Как мне теперь изменить категорию </w:t>
      </w:r>
      <w:proofErr w:type="gramStart"/>
      <w:r>
        <w:rPr>
          <w:rFonts w:ascii="Segoe UI" w:eastAsiaTheme="minorHAnsi" w:hAnsi="Segoe UI" w:cs="Segoe UI"/>
          <w:i/>
          <w:color w:val="000000"/>
        </w:rPr>
        <w:t>на</w:t>
      </w:r>
      <w:proofErr w:type="gramEnd"/>
      <w:r>
        <w:rPr>
          <w:rFonts w:ascii="Segoe UI" w:eastAsiaTheme="minorHAnsi" w:hAnsi="Segoe UI" w:cs="Segoe UI"/>
          <w:i/>
          <w:color w:val="000000"/>
        </w:rPr>
        <w:t xml:space="preserve"> другую – «Для индивидуального жилищного строительства»?</w:t>
      </w:r>
    </w:p>
    <w:p w:rsidR="005F5931" w:rsidRDefault="005F5931" w:rsidP="005F5931">
      <w:pPr>
        <w:spacing w:after="0" w:line="240" w:lineRule="auto"/>
        <w:jc w:val="both"/>
        <w:rPr>
          <w:rFonts w:ascii="Segoe UI" w:eastAsiaTheme="minorHAnsi" w:hAnsi="Segoe UI" w:cs="Segoe UI"/>
          <w:i/>
          <w:color w:val="000000"/>
        </w:rPr>
      </w:pPr>
    </w:p>
    <w:p w:rsidR="00A97989" w:rsidRPr="00A97989" w:rsidRDefault="008D3500" w:rsidP="005F593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eastAsiaTheme="minorHAnsi" w:hAnsi="Segoe UI" w:cs="Segoe UI"/>
          <w:i/>
          <w:color w:val="000000"/>
        </w:rPr>
        <w:t xml:space="preserve">- </w:t>
      </w:r>
      <w:r w:rsidR="00A97989" w:rsidRPr="00A97989">
        <w:rPr>
          <w:rFonts w:ascii="Segoe UI" w:hAnsi="Segoe UI" w:cs="Segoe UI"/>
        </w:rPr>
        <w:t xml:space="preserve">Указанные </w:t>
      </w:r>
      <w:r w:rsidR="00A97989">
        <w:rPr>
          <w:rFonts w:ascii="Segoe UI" w:hAnsi="Segoe UI" w:cs="Segoe UI"/>
        </w:rPr>
        <w:t xml:space="preserve">Вами </w:t>
      </w:r>
      <w:r w:rsidR="00A97989" w:rsidRPr="00A97989">
        <w:rPr>
          <w:rFonts w:ascii="Segoe UI" w:hAnsi="Segoe UI" w:cs="Segoe UI"/>
        </w:rPr>
        <w:t>характеристики земельного участка «для жилищного строительства» и «для индивидуального жилищного строительства» относятся</w:t>
      </w:r>
      <w:r w:rsidR="00A97989">
        <w:rPr>
          <w:rFonts w:ascii="Segoe UI" w:hAnsi="Segoe UI" w:cs="Segoe UI"/>
        </w:rPr>
        <w:t xml:space="preserve"> не к категории, а </w:t>
      </w:r>
      <w:r w:rsidR="00A97989" w:rsidRPr="00A97989">
        <w:rPr>
          <w:rFonts w:ascii="Segoe UI" w:hAnsi="Segoe UI" w:cs="Segoe UI"/>
        </w:rPr>
        <w:t xml:space="preserve">к видам разрешённого использования земельного участка. </w:t>
      </w:r>
    </w:p>
    <w:p w:rsidR="005F5931" w:rsidRDefault="005F5931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8614C6" w:rsidRDefault="00A97989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Изменение вида разрешё</w:t>
      </w:r>
      <w:r w:rsidRPr="00A97989">
        <w:rPr>
          <w:rFonts w:ascii="Segoe UI" w:hAnsi="Segoe UI" w:cs="Segoe UI"/>
        </w:rPr>
        <w:t>нного использования земельного участка осуществляется, в частности, в соответствии с правилами</w:t>
      </w:r>
      <w:r>
        <w:rPr>
          <w:rFonts w:ascii="Segoe UI" w:hAnsi="Segoe UI" w:cs="Segoe UI"/>
        </w:rPr>
        <w:t xml:space="preserve"> землепользования и застройки (</w:t>
      </w:r>
      <w:r w:rsidRPr="00A97989">
        <w:rPr>
          <w:rFonts w:ascii="Segoe UI" w:hAnsi="Segoe UI" w:cs="Segoe UI"/>
        </w:rPr>
        <w:t>ПЗЗ) конкретного муниципального образования</w:t>
      </w:r>
      <w:r>
        <w:rPr>
          <w:rFonts w:ascii="Segoe UI" w:hAnsi="Segoe UI" w:cs="Segoe UI"/>
        </w:rPr>
        <w:t>.</w:t>
      </w:r>
      <w:r w:rsidR="005F5931">
        <w:rPr>
          <w:rFonts w:ascii="Segoe UI" w:hAnsi="Segoe UI" w:cs="Segoe UI"/>
        </w:rPr>
        <w:t xml:space="preserve"> </w:t>
      </w:r>
      <w:r w:rsidRPr="00A97989">
        <w:rPr>
          <w:rFonts w:ascii="Segoe UI" w:hAnsi="Segoe UI" w:cs="Segoe UI"/>
        </w:rPr>
        <w:t>В состав ПЗЗ входят, в том числе, градостроительные регламенты. Для каждой категории земель в пределах определ</w:t>
      </w:r>
      <w:r>
        <w:rPr>
          <w:rFonts w:ascii="Segoe UI" w:hAnsi="Segoe UI" w:cs="Segoe UI"/>
        </w:rPr>
        <w:t>ё</w:t>
      </w:r>
      <w:r w:rsidRPr="00A97989">
        <w:rPr>
          <w:rFonts w:ascii="Segoe UI" w:hAnsi="Segoe UI" w:cs="Segoe UI"/>
        </w:rPr>
        <w:t>нной территориальной зоны градостроительные регламенты устанавливают допустимые виды разреш</w:t>
      </w:r>
      <w:r>
        <w:rPr>
          <w:rFonts w:ascii="Segoe UI" w:hAnsi="Segoe UI" w:cs="Segoe UI"/>
        </w:rPr>
        <w:t>ё</w:t>
      </w:r>
      <w:r w:rsidRPr="00A97989">
        <w:rPr>
          <w:rFonts w:ascii="Segoe UI" w:hAnsi="Segoe UI" w:cs="Segoe UI"/>
        </w:rPr>
        <w:t xml:space="preserve">нного использования земельных участков и объектов капитального строительства, которые подразделяются </w:t>
      </w:r>
      <w:proofErr w:type="gramStart"/>
      <w:r w:rsidRPr="00A97989">
        <w:rPr>
          <w:rFonts w:ascii="Segoe UI" w:hAnsi="Segoe UI" w:cs="Segoe UI"/>
        </w:rPr>
        <w:t>на</w:t>
      </w:r>
      <w:proofErr w:type="gramEnd"/>
      <w:r w:rsidRPr="00A97989">
        <w:rPr>
          <w:rFonts w:ascii="Segoe UI" w:hAnsi="Segoe UI" w:cs="Segoe UI"/>
        </w:rPr>
        <w:t xml:space="preserve"> основные, условно разреш</w:t>
      </w:r>
      <w:r>
        <w:rPr>
          <w:rFonts w:ascii="Segoe UI" w:hAnsi="Segoe UI" w:cs="Segoe UI"/>
        </w:rPr>
        <w:t>ё</w:t>
      </w:r>
      <w:r w:rsidRPr="00A97989">
        <w:rPr>
          <w:rFonts w:ascii="Segoe UI" w:hAnsi="Segoe UI" w:cs="Segoe UI"/>
        </w:rPr>
        <w:t xml:space="preserve">нные и вспомогательные. </w:t>
      </w:r>
    </w:p>
    <w:p w:rsidR="005F5931" w:rsidRDefault="005F5931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A97989" w:rsidRPr="00A97989" w:rsidRDefault="00A97989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97989">
        <w:rPr>
          <w:rFonts w:ascii="Segoe UI" w:hAnsi="Segoe UI" w:cs="Segoe UI"/>
        </w:rPr>
        <w:t>Изменение вида разреш</w:t>
      </w:r>
      <w:r>
        <w:rPr>
          <w:rFonts w:ascii="Segoe UI" w:hAnsi="Segoe UI" w:cs="Segoe UI"/>
        </w:rPr>
        <w:t>ё</w:t>
      </w:r>
      <w:r w:rsidRPr="00A97989">
        <w:rPr>
          <w:rFonts w:ascii="Segoe UI" w:hAnsi="Segoe UI" w:cs="Segoe UI"/>
        </w:rPr>
        <w:t>нного использования земельного участка возможно на один из предусмотренных регламентом видов для территориальной зоны</w:t>
      </w:r>
      <w:r w:rsidR="00544B4A">
        <w:rPr>
          <w:rFonts w:ascii="Segoe UI" w:hAnsi="Segoe UI" w:cs="Segoe UI"/>
        </w:rPr>
        <w:t>, в которой расположен такой участок</w:t>
      </w:r>
      <w:r w:rsidRPr="00A97989">
        <w:rPr>
          <w:rFonts w:ascii="Segoe UI" w:hAnsi="Segoe UI" w:cs="Segoe UI"/>
        </w:rPr>
        <w:t>.</w:t>
      </w:r>
      <w:r w:rsidR="008614C6">
        <w:rPr>
          <w:rFonts w:ascii="Segoe UI" w:hAnsi="Segoe UI" w:cs="Segoe UI"/>
        </w:rPr>
        <w:t xml:space="preserve"> </w:t>
      </w:r>
      <w:r w:rsidRPr="00A97989">
        <w:rPr>
          <w:rFonts w:ascii="Segoe UI" w:hAnsi="Segoe UI" w:cs="Segoe UI"/>
        </w:rPr>
        <w:t xml:space="preserve">Основной и (или) </w:t>
      </w:r>
      <w:proofErr w:type="gramStart"/>
      <w:r>
        <w:rPr>
          <w:rFonts w:ascii="Segoe UI" w:hAnsi="Segoe UI" w:cs="Segoe UI"/>
        </w:rPr>
        <w:t>вспомогательный</w:t>
      </w:r>
      <w:proofErr w:type="gramEnd"/>
      <w:r>
        <w:rPr>
          <w:rFonts w:ascii="Segoe UI" w:hAnsi="Segoe UI" w:cs="Segoe UI"/>
        </w:rPr>
        <w:t xml:space="preserve"> виды разрешё</w:t>
      </w:r>
      <w:r w:rsidRPr="00A97989">
        <w:rPr>
          <w:rFonts w:ascii="Segoe UI" w:hAnsi="Segoe UI" w:cs="Segoe UI"/>
        </w:rPr>
        <w:t xml:space="preserve">нного использования земельного участка могут быть выбраны </w:t>
      </w:r>
      <w:r w:rsidR="006F1986">
        <w:rPr>
          <w:rFonts w:ascii="Segoe UI" w:hAnsi="Segoe UI" w:cs="Segoe UI"/>
        </w:rPr>
        <w:t>собственником</w:t>
      </w:r>
      <w:r w:rsidRPr="00A97989">
        <w:rPr>
          <w:rFonts w:ascii="Segoe UI" w:hAnsi="Segoe UI" w:cs="Segoe UI"/>
        </w:rPr>
        <w:t xml:space="preserve"> самостоятельно, без получения на это дополнительных разрешений и согласований.</w:t>
      </w:r>
    </w:p>
    <w:p w:rsidR="005F5931" w:rsidRDefault="005F5931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5F5931" w:rsidRDefault="00A97989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A97989">
        <w:rPr>
          <w:rFonts w:ascii="Segoe UI" w:hAnsi="Segoe UI" w:cs="Segoe UI"/>
        </w:rPr>
        <w:t xml:space="preserve">Если сведения о земельном участке содержатся в Едином государственном реестре недвижимости, </w:t>
      </w:r>
      <w:r w:rsidR="00DD611E">
        <w:rPr>
          <w:rFonts w:ascii="Segoe UI" w:hAnsi="Segoe UI" w:cs="Segoe UI"/>
        </w:rPr>
        <w:t>Вы можете обратиться в любой офис Многофункционального центра предоставления государственных и муниципальных услуг с заявлением</w:t>
      </w:r>
      <w:r w:rsidR="00DD611E" w:rsidRPr="00DD611E">
        <w:rPr>
          <w:rFonts w:ascii="Segoe UI" w:hAnsi="Segoe UI" w:cs="Segoe UI"/>
        </w:rPr>
        <w:t xml:space="preserve"> </w:t>
      </w:r>
      <w:r w:rsidR="00DD611E" w:rsidRPr="00A97989">
        <w:rPr>
          <w:rFonts w:ascii="Segoe UI" w:hAnsi="Segoe UI" w:cs="Segoe UI"/>
        </w:rPr>
        <w:t>об изменении вида разреш</w:t>
      </w:r>
      <w:r w:rsidR="00DD611E">
        <w:rPr>
          <w:rFonts w:ascii="Segoe UI" w:hAnsi="Segoe UI" w:cs="Segoe UI"/>
        </w:rPr>
        <w:t>ё</w:t>
      </w:r>
      <w:r w:rsidR="00DD611E" w:rsidRPr="00A97989">
        <w:rPr>
          <w:rFonts w:ascii="Segoe UI" w:hAnsi="Segoe UI" w:cs="Segoe UI"/>
        </w:rPr>
        <w:t>нного использования</w:t>
      </w:r>
      <w:r w:rsidR="006F1986">
        <w:rPr>
          <w:rFonts w:ascii="Segoe UI" w:hAnsi="Segoe UI" w:cs="Segoe UI"/>
        </w:rPr>
        <w:t>. К такому заявлению необходимо</w:t>
      </w:r>
      <w:r w:rsidR="00DD611E">
        <w:rPr>
          <w:rFonts w:ascii="Segoe UI" w:hAnsi="Segoe UI" w:cs="Segoe UI"/>
        </w:rPr>
        <w:t xml:space="preserve"> приложить декларацию о</w:t>
      </w:r>
      <w:r w:rsidR="006F1986">
        <w:rPr>
          <w:rFonts w:ascii="Segoe UI" w:hAnsi="Segoe UI" w:cs="Segoe UI"/>
        </w:rPr>
        <w:t>б изменении вида разрешённого использования</w:t>
      </w:r>
      <w:r w:rsidR="00DD611E">
        <w:rPr>
          <w:rFonts w:ascii="Segoe UI" w:hAnsi="Segoe UI" w:cs="Segoe UI"/>
        </w:rPr>
        <w:t xml:space="preserve"> земельно</w:t>
      </w:r>
      <w:r w:rsidR="00544B4A">
        <w:rPr>
          <w:rFonts w:ascii="Segoe UI" w:hAnsi="Segoe UI" w:cs="Segoe UI"/>
        </w:rPr>
        <w:t>го</w:t>
      </w:r>
      <w:r w:rsidR="00DD611E">
        <w:rPr>
          <w:rFonts w:ascii="Segoe UI" w:hAnsi="Segoe UI" w:cs="Segoe UI"/>
        </w:rPr>
        <w:t xml:space="preserve"> </w:t>
      </w:r>
      <w:proofErr w:type="gramStart"/>
      <w:r w:rsidR="00DD611E">
        <w:rPr>
          <w:rFonts w:ascii="Segoe UI" w:hAnsi="Segoe UI" w:cs="Segoe UI"/>
        </w:rPr>
        <w:t>участк</w:t>
      </w:r>
      <w:r w:rsidR="00544B4A">
        <w:rPr>
          <w:rFonts w:ascii="Segoe UI" w:hAnsi="Segoe UI" w:cs="Segoe UI"/>
        </w:rPr>
        <w:t>а</w:t>
      </w:r>
      <w:proofErr w:type="gramEnd"/>
      <w:r w:rsidR="006F1986">
        <w:rPr>
          <w:rFonts w:ascii="Segoe UI" w:hAnsi="Segoe UI" w:cs="Segoe UI"/>
        </w:rPr>
        <w:t xml:space="preserve"> с указанием желаемого вида разрешённого использования</w:t>
      </w:r>
      <w:r w:rsidR="00DD611E">
        <w:rPr>
          <w:rFonts w:ascii="Segoe UI" w:hAnsi="Segoe UI" w:cs="Segoe UI"/>
        </w:rPr>
        <w:t xml:space="preserve">, а также справку из </w:t>
      </w:r>
      <w:r w:rsidR="005F5931">
        <w:rPr>
          <w:rFonts w:ascii="Segoe UI" w:hAnsi="Segoe UI" w:cs="Segoe UI"/>
        </w:rPr>
        <w:t xml:space="preserve">уполномоченного </w:t>
      </w:r>
      <w:r w:rsidR="00DD611E">
        <w:rPr>
          <w:rFonts w:ascii="Segoe UI" w:hAnsi="Segoe UI" w:cs="Segoe UI"/>
        </w:rPr>
        <w:t xml:space="preserve">органа </w:t>
      </w:r>
      <w:r w:rsidR="005F5931">
        <w:rPr>
          <w:rFonts w:ascii="Segoe UI" w:hAnsi="Segoe UI" w:cs="Segoe UI"/>
        </w:rPr>
        <w:t>муниципального образования по месту нахождения земельного участка</w:t>
      </w:r>
      <w:r w:rsidR="00DD611E">
        <w:rPr>
          <w:rFonts w:ascii="Segoe UI" w:hAnsi="Segoe UI" w:cs="Segoe UI"/>
        </w:rPr>
        <w:t xml:space="preserve"> о том, </w:t>
      </w:r>
      <w:r w:rsidR="006F1986">
        <w:rPr>
          <w:rFonts w:ascii="Segoe UI" w:hAnsi="Segoe UI" w:cs="Segoe UI"/>
        </w:rPr>
        <w:t>в какой территориальной зоне</w:t>
      </w:r>
      <w:r w:rsidR="006F1986" w:rsidRPr="006F1986">
        <w:rPr>
          <w:rFonts w:ascii="Segoe UI" w:hAnsi="Segoe UI" w:cs="Segoe UI"/>
        </w:rPr>
        <w:t xml:space="preserve"> </w:t>
      </w:r>
      <w:r w:rsidR="006F1986">
        <w:rPr>
          <w:rFonts w:ascii="Segoe UI" w:hAnsi="Segoe UI" w:cs="Segoe UI"/>
        </w:rPr>
        <w:t xml:space="preserve">находится </w:t>
      </w:r>
      <w:r w:rsidR="00DD611E">
        <w:rPr>
          <w:rFonts w:ascii="Segoe UI" w:hAnsi="Segoe UI" w:cs="Segoe UI"/>
        </w:rPr>
        <w:t>Ваш земельный участок</w:t>
      </w:r>
      <w:r w:rsidR="00544B4A">
        <w:rPr>
          <w:rFonts w:ascii="Segoe UI" w:hAnsi="Segoe UI" w:cs="Segoe UI"/>
        </w:rPr>
        <w:t>.</w:t>
      </w:r>
    </w:p>
    <w:p w:rsidR="006F1986" w:rsidRDefault="006F1986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3C3F12" w:rsidRPr="003C3F12" w:rsidRDefault="005F5931" w:rsidP="005F5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За внесение изменений в </w:t>
      </w:r>
      <w:r w:rsidR="006F1986">
        <w:rPr>
          <w:rFonts w:ascii="Segoe UI" w:hAnsi="Segoe UI" w:cs="Segoe UI"/>
        </w:rPr>
        <w:t xml:space="preserve">сведения о </w:t>
      </w:r>
      <w:r>
        <w:rPr>
          <w:rFonts w:ascii="Segoe UI" w:hAnsi="Segoe UI" w:cs="Segoe UI"/>
        </w:rPr>
        <w:t>вид</w:t>
      </w:r>
      <w:r w:rsidR="006F1986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 xml:space="preserve"> разрешённого использования земельного участка плата не взимается.</w:t>
      </w:r>
    </w:p>
    <w:p w:rsidR="00E122AB" w:rsidRPr="00D105B2" w:rsidRDefault="00E36122" w:rsidP="0022780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56216" w:rsidRDefault="00056216" w:rsidP="00056216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proofErr w:type="gramStart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6501D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7C4BE6" w:rsidRDefault="007C4BE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7C4BE6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C4BE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E36122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056216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94482" w:rsidRDefault="0079448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sectPr w:rsidR="00794482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3175"/>
    <w:rsid w:val="00014224"/>
    <w:rsid w:val="00024330"/>
    <w:rsid w:val="00025F95"/>
    <w:rsid w:val="00027CD2"/>
    <w:rsid w:val="00032BA1"/>
    <w:rsid w:val="00035B8F"/>
    <w:rsid w:val="00056216"/>
    <w:rsid w:val="00066309"/>
    <w:rsid w:val="00070B35"/>
    <w:rsid w:val="00070C05"/>
    <w:rsid w:val="00073749"/>
    <w:rsid w:val="00081DBD"/>
    <w:rsid w:val="000852DC"/>
    <w:rsid w:val="0009507A"/>
    <w:rsid w:val="00096303"/>
    <w:rsid w:val="000968BA"/>
    <w:rsid w:val="000977AA"/>
    <w:rsid w:val="0009799A"/>
    <w:rsid w:val="000B4B97"/>
    <w:rsid w:val="000C3B93"/>
    <w:rsid w:val="000C4B3A"/>
    <w:rsid w:val="000C621E"/>
    <w:rsid w:val="000C6E6C"/>
    <w:rsid w:val="000D1E08"/>
    <w:rsid w:val="000D7D49"/>
    <w:rsid w:val="000E1238"/>
    <w:rsid w:val="000E760E"/>
    <w:rsid w:val="000E786B"/>
    <w:rsid w:val="001007B7"/>
    <w:rsid w:val="0010256B"/>
    <w:rsid w:val="00106E92"/>
    <w:rsid w:val="00111141"/>
    <w:rsid w:val="001167CB"/>
    <w:rsid w:val="00126221"/>
    <w:rsid w:val="0013263F"/>
    <w:rsid w:val="001340D2"/>
    <w:rsid w:val="00146FD8"/>
    <w:rsid w:val="00152753"/>
    <w:rsid w:val="0016572B"/>
    <w:rsid w:val="00172E33"/>
    <w:rsid w:val="00172F01"/>
    <w:rsid w:val="0017511B"/>
    <w:rsid w:val="0018221E"/>
    <w:rsid w:val="00182686"/>
    <w:rsid w:val="00182BDE"/>
    <w:rsid w:val="00184B30"/>
    <w:rsid w:val="00184E39"/>
    <w:rsid w:val="00185FE8"/>
    <w:rsid w:val="001A74A6"/>
    <w:rsid w:val="001C14D1"/>
    <w:rsid w:val="001D5961"/>
    <w:rsid w:val="001D62BC"/>
    <w:rsid w:val="001E10FB"/>
    <w:rsid w:val="001E7B7E"/>
    <w:rsid w:val="0020244D"/>
    <w:rsid w:val="002038EC"/>
    <w:rsid w:val="002066F5"/>
    <w:rsid w:val="00227808"/>
    <w:rsid w:val="00231608"/>
    <w:rsid w:val="0023215F"/>
    <w:rsid w:val="002365B3"/>
    <w:rsid w:val="002420C2"/>
    <w:rsid w:val="00242840"/>
    <w:rsid w:val="00242B72"/>
    <w:rsid w:val="00257CAD"/>
    <w:rsid w:val="002621AE"/>
    <w:rsid w:val="0026484D"/>
    <w:rsid w:val="00271BA6"/>
    <w:rsid w:val="00285CF1"/>
    <w:rsid w:val="00293EF2"/>
    <w:rsid w:val="00297999"/>
    <w:rsid w:val="002A09BE"/>
    <w:rsid w:val="002A3A50"/>
    <w:rsid w:val="002B2451"/>
    <w:rsid w:val="002C3C22"/>
    <w:rsid w:val="002E4034"/>
    <w:rsid w:val="002E6893"/>
    <w:rsid w:val="002F00EF"/>
    <w:rsid w:val="00305599"/>
    <w:rsid w:val="0031291E"/>
    <w:rsid w:val="0031633F"/>
    <w:rsid w:val="00316FF8"/>
    <w:rsid w:val="0033250C"/>
    <w:rsid w:val="00335BF6"/>
    <w:rsid w:val="003420F1"/>
    <w:rsid w:val="00347252"/>
    <w:rsid w:val="003511C0"/>
    <w:rsid w:val="00356E7D"/>
    <w:rsid w:val="00364FD7"/>
    <w:rsid w:val="0036606C"/>
    <w:rsid w:val="003712CA"/>
    <w:rsid w:val="00380D58"/>
    <w:rsid w:val="003837A2"/>
    <w:rsid w:val="003840D7"/>
    <w:rsid w:val="0039071D"/>
    <w:rsid w:val="00390E30"/>
    <w:rsid w:val="00390FF2"/>
    <w:rsid w:val="00392A60"/>
    <w:rsid w:val="003940E2"/>
    <w:rsid w:val="00396A10"/>
    <w:rsid w:val="00397530"/>
    <w:rsid w:val="003A3ADA"/>
    <w:rsid w:val="003A575D"/>
    <w:rsid w:val="003C3F12"/>
    <w:rsid w:val="003C74D2"/>
    <w:rsid w:val="003D0D69"/>
    <w:rsid w:val="003D520B"/>
    <w:rsid w:val="003D6F24"/>
    <w:rsid w:val="003E4F7B"/>
    <w:rsid w:val="003E7A15"/>
    <w:rsid w:val="0040132E"/>
    <w:rsid w:val="00415136"/>
    <w:rsid w:val="00416A78"/>
    <w:rsid w:val="00421E7E"/>
    <w:rsid w:val="00427B70"/>
    <w:rsid w:val="004314FF"/>
    <w:rsid w:val="0043333D"/>
    <w:rsid w:val="0045268E"/>
    <w:rsid w:val="00457669"/>
    <w:rsid w:val="004601E3"/>
    <w:rsid w:val="00482ADC"/>
    <w:rsid w:val="00485147"/>
    <w:rsid w:val="00496DB7"/>
    <w:rsid w:val="004B7ED3"/>
    <w:rsid w:val="004C4A2E"/>
    <w:rsid w:val="004C4A9F"/>
    <w:rsid w:val="004F1793"/>
    <w:rsid w:val="005066AC"/>
    <w:rsid w:val="00517DC4"/>
    <w:rsid w:val="00522592"/>
    <w:rsid w:val="00523E8B"/>
    <w:rsid w:val="00531369"/>
    <w:rsid w:val="0053208C"/>
    <w:rsid w:val="00543240"/>
    <w:rsid w:val="00544B4A"/>
    <w:rsid w:val="0056088D"/>
    <w:rsid w:val="00564FA9"/>
    <w:rsid w:val="00567046"/>
    <w:rsid w:val="0057058F"/>
    <w:rsid w:val="0057174D"/>
    <w:rsid w:val="00573635"/>
    <w:rsid w:val="0058332D"/>
    <w:rsid w:val="005935DA"/>
    <w:rsid w:val="005953EB"/>
    <w:rsid w:val="00597C4A"/>
    <w:rsid w:val="005A15A1"/>
    <w:rsid w:val="005B2A8A"/>
    <w:rsid w:val="005C6A16"/>
    <w:rsid w:val="005D4A37"/>
    <w:rsid w:val="005E15C8"/>
    <w:rsid w:val="005F5545"/>
    <w:rsid w:val="005F5931"/>
    <w:rsid w:val="00606B1B"/>
    <w:rsid w:val="00607546"/>
    <w:rsid w:val="00610BCF"/>
    <w:rsid w:val="00631A3C"/>
    <w:rsid w:val="006531CA"/>
    <w:rsid w:val="006607B3"/>
    <w:rsid w:val="006643BE"/>
    <w:rsid w:val="00665E54"/>
    <w:rsid w:val="0069391B"/>
    <w:rsid w:val="006B1019"/>
    <w:rsid w:val="006B7406"/>
    <w:rsid w:val="006C0B03"/>
    <w:rsid w:val="006F0670"/>
    <w:rsid w:val="006F1986"/>
    <w:rsid w:val="006F4FE9"/>
    <w:rsid w:val="006F708C"/>
    <w:rsid w:val="007011DA"/>
    <w:rsid w:val="00702332"/>
    <w:rsid w:val="00716D83"/>
    <w:rsid w:val="007211AF"/>
    <w:rsid w:val="00721CB5"/>
    <w:rsid w:val="00722E3F"/>
    <w:rsid w:val="007268DB"/>
    <w:rsid w:val="00731E9C"/>
    <w:rsid w:val="00744C22"/>
    <w:rsid w:val="007542AE"/>
    <w:rsid w:val="007554AA"/>
    <w:rsid w:val="0075695D"/>
    <w:rsid w:val="00764EFE"/>
    <w:rsid w:val="00766850"/>
    <w:rsid w:val="00785AC1"/>
    <w:rsid w:val="00787E1D"/>
    <w:rsid w:val="00794482"/>
    <w:rsid w:val="007C1585"/>
    <w:rsid w:val="007C35D1"/>
    <w:rsid w:val="007C4BE6"/>
    <w:rsid w:val="007D3104"/>
    <w:rsid w:val="007D3EC4"/>
    <w:rsid w:val="007E26CF"/>
    <w:rsid w:val="007E34FA"/>
    <w:rsid w:val="007F3313"/>
    <w:rsid w:val="008122C7"/>
    <w:rsid w:val="00812D40"/>
    <w:rsid w:val="008137B5"/>
    <w:rsid w:val="00814602"/>
    <w:rsid w:val="008149DE"/>
    <w:rsid w:val="0085066F"/>
    <w:rsid w:val="00850C25"/>
    <w:rsid w:val="00852616"/>
    <w:rsid w:val="008614C6"/>
    <w:rsid w:val="008746C3"/>
    <w:rsid w:val="0089073A"/>
    <w:rsid w:val="008944DA"/>
    <w:rsid w:val="008A5682"/>
    <w:rsid w:val="008B18AD"/>
    <w:rsid w:val="008B79F3"/>
    <w:rsid w:val="008C1DE8"/>
    <w:rsid w:val="008C6257"/>
    <w:rsid w:val="008D3500"/>
    <w:rsid w:val="008D36E0"/>
    <w:rsid w:val="008D5C27"/>
    <w:rsid w:val="008F159E"/>
    <w:rsid w:val="008F34AB"/>
    <w:rsid w:val="00905A93"/>
    <w:rsid w:val="009078E3"/>
    <w:rsid w:val="00913068"/>
    <w:rsid w:val="00914C8A"/>
    <w:rsid w:val="00922E0A"/>
    <w:rsid w:val="0093049A"/>
    <w:rsid w:val="00935005"/>
    <w:rsid w:val="0094701D"/>
    <w:rsid w:val="009507AB"/>
    <w:rsid w:val="009577BA"/>
    <w:rsid w:val="0096100B"/>
    <w:rsid w:val="009730BE"/>
    <w:rsid w:val="0098228B"/>
    <w:rsid w:val="00994100"/>
    <w:rsid w:val="0099579A"/>
    <w:rsid w:val="009957CE"/>
    <w:rsid w:val="009A17B0"/>
    <w:rsid w:val="009A5E60"/>
    <w:rsid w:val="009B0F58"/>
    <w:rsid w:val="009B3D6E"/>
    <w:rsid w:val="009B72CB"/>
    <w:rsid w:val="009C300D"/>
    <w:rsid w:val="009C5403"/>
    <w:rsid w:val="009D2743"/>
    <w:rsid w:val="009E3D16"/>
    <w:rsid w:val="009F2659"/>
    <w:rsid w:val="00A01F6E"/>
    <w:rsid w:val="00A07FD6"/>
    <w:rsid w:val="00A33279"/>
    <w:rsid w:val="00A45988"/>
    <w:rsid w:val="00A4650E"/>
    <w:rsid w:val="00A46D9E"/>
    <w:rsid w:val="00A5335A"/>
    <w:rsid w:val="00A67F94"/>
    <w:rsid w:val="00A75A48"/>
    <w:rsid w:val="00A83FB1"/>
    <w:rsid w:val="00A97989"/>
    <w:rsid w:val="00AA205D"/>
    <w:rsid w:val="00AA36E2"/>
    <w:rsid w:val="00AA7CC0"/>
    <w:rsid w:val="00AC58CB"/>
    <w:rsid w:val="00AD120F"/>
    <w:rsid w:val="00AE0E54"/>
    <w:rsid w:val="00AE27B3"/>
    <w:rsid w:val="00AE54AA"/>
    <w:rsid w:val="00AE6931"/>
    <w:rsid w:val="00AF64A6"/>
    <w:rsid w:val="00B02F0A"/>
    <w:rsid w:val="00B21A28"/>
    <w:rsid w:val="00B26B80"/>
    <w:rsid w:val="00B30E7A"/>
    <w:rsid w:val="00B43F1D"/>
    <w:rsid w:val="00B44536"/>
    <w:rsid w:val="00B45414"/>
    <w:rsid w:val="00B558C1"/>
    <w:rsid w:val="00B5640D"/>
    <w:rsid w:val="00B618C4"/>
    <w:rsid w:val="00B6244C"/>
    <w:rsid w:val="00B628D2"/>
    <w:rsid w:val="00B638C4"/>
    <w:rsid w:val="00B7622A"/>
    <w:rsid w:val="00B764A5"/>
    <w:rsid w:val="00B836F1"/>
    <w:rsid w:val="00B92152"/>
    <w:rsid w:val="00B927EC"/>
    <w:rsid w:val="00B94577"/>
    <w:rsid w:val="00B9541F"/>
    <w:rsid w:val="00BA113F"/>
    <w:rsid w:val="00BA4DA0"/>
    <w:rsid w:val="00BA4DBB"/>
    <w:rsid w:val="00BA64A8"/>
    <w:rsid w:val="00BA6916"/>
    <w:rsid w:val="00BC2A49"/>
    <w:rsid w:val="00BC3C8A"/>
    <w:rsid w:val="00BD2634"/>
    <w:rsid w:val="00BE004F"/>
    <w:rsid w:val="00BE3983"/>
    <w:rsid w:val="00BF36AD"/>
    <w:rsid w:val="00BF49A2"/>
    <w:rsid w:val="00BF4C1C"/>
    <w:rsid w:val="00C0596A"/>
    <w:rsid w:val="00C12202"/>
    <w:rsid w:val="00C1776D"/>
    <w:rsid w:val="00C24BC6"/>
    <w:rsid w:val="00C25630"/>
    <w:rsid w:val="00C37150"/>
    <w:rsid w:val="00C37983"/>
    <w:rsid w:val="00C40D49"/>
    <w:rsid w:val="00C458ED"/>
    <w:rsid w:val="00C568C9"/>
    <w:rsid w:val="00C64F99"/>
    <w:rsid w:val="00C67BBF"/>
    <w:rsid w:val="00C86DD4"/>
    <w:rsid w:val="00CA20A4"/>
    <w:rsid w:val="00CB011E"/>
    <w:rsid w:val="00CB7BEC"/>
    <w:rsid w:val="00CC253D"/>
    <w:rsid w:val="00CE4DCD"/>
    <w:rsid w:val="00CE69F9"/>
    <w:rsid w:val="00CE6D1F"/>
    <w:rsid w:val="00CF091B"/>
    <w:rsid w:val="00D048F5"/>
    <w:rsid w:val="00D05F75"/>
    <w:rsid w:val="00D105B2"/>
    <w:rsid w:val="00D108EC"/>
    <w:rsid w:val="00D10E0B"/>
    <w:rsid w:val="00D11194"/>
    <w:rsid w:val="00D3169E"/>
    <w:rsid w:val="00D34113"/>
    <w:rsid w:val="00D34BBC"/>
    <w:rsid w:val="00D4131C"/>
    <w:rsid w:val="00D4398C"/>
    <w:rsid w:val="00D43D8B"/>
    <w:rsid w:val="00D468B4"/>
    <w:rsid w:val="00D46B5E"/>
    <w:rsid w:val="00D507F3"/>
    <w:rsid w:val="00D51E4A"/>
    <w:rsid w:val="00D5524E"/>
    <w:rsid w:val="00D74ED5"/>
    <w:rsid w:val="00D75936"/>
    <w:rsid w:val="00D767B7"/>
    <w:rsid w:val="00DA6D3F"/>
    <w:rsid w:val="00DB2EA4"/>
    <w:rsid w:val="00DB76D5"/>
    <w:rsid w:val="00DC0807"/>
    <w:rsid w:val="00DC3B3A"/>
    <w:rsid w:val="00DC4B81"/>
    <w:rsid w:val="00DD611E"/>
    <w:rsid w:val="00DE1196"/>
    <w:rsid w:val="00DE2AF5"/>
    <w:rsid w:val="00DE582B"/>
    <w:rsid w:val="00DE596C"/>
    <w:rsid w:val="00DE6081"/>
    <w:rsid w:val="00DF5787"/>
    <w:rsid w:val="00E04F19"/>
    <w:rsid w:val="00E07DCA"/>
    <w:rsid w:val="00E122AB"/>
    <w:rsid w:val="00E12FDD"/>
    <w:rsid w:val="00E27986"/>
    <w:rsid w:val="00E306E8"/>
    <w:rsid w:val="00E306F3"/>
    <w:rsid w:val="00E33184"/>
    <w:rsid w:val="00E33543"/>
    <w:rsid w:val="00E338A0"/>
    <w:rsid w:val="00E34288"/>
    <w:rsid w:val="00E36122"/>
    <w:rsid w:val="00E431EE"/>
    <w:rsid w:val="00E62B17"/>
    <w:rsid w:val="00E65EFD"/>
    <w:rsid w:val="00E71945"/>
    <w:rsid w:val="00E724EF"/>
    <w:rsid w:val="00E74DBB"/>
    <w:rsid w:val="00E81516"/>
    <w:rsid w:val="00E82E03"/>
    <w:rsid w:val="00E84751"/>
    <w:rsid w:val="00E86FE6"/>
    <w:rsid w:val="00E90564"/>
    <w:rsid w:val="00EB0CA4"/>
    <w:rsid w:val="00EB7CBF"/>
    <w:rsid w:val="00EC28FB"/>
    <w:rsid w:val="00EC2A38"/>
    <w:rsid w:val="00ED4626"/>
    <w:rsid w:val="00ED7FA7"/>
    <w:rsid w:val="00EF2957"/>
    <w:rsid w:val="00EF73B1"/>
    <w:rsid w:val="00F14DC8"/>
    <w:rsid w:val="00F20460"/>
    <w:rsid w:val="00F45E8E"/>
    <w:rsid w:val="00F46707"/>
    <w:rsid w:val="00F478FF"/>
    <w:rsid w:val="00F531F6"/>
    <w:rsid w:val="00F559CC"/>
    <w:rsid w:val="00F55F96"/>
    <w:rsid w:val="00F61860"/>
    <w:rsid w:val="00F77525"/>
    <w:rsid w:val="00F8054A"/>
    <w:rsid w:val="00F808ED"/>
    <w:rsid w:val="00F815B7"/>
    <w:rsid w:val="00F84382"/>
    <w:rsid w:val="00F85D92"/>
    <w:rsid w:val="00FA3B5C"/>
    <w:rsid w:val="00FA5459"/>
    <w:rsid w:val="00FB4473"/>
    <w:rsid w:val="00FC0D89"/>
    <w:rsid w:val="00FC4FC0"/>
    <w:rsid w:val="00FC78FC"/>
    <w:rsid w:val="00FD41A5"/>
    <w:rsid w:val="00FE5945"/>
    <w:rsid w:val="00FF1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2F00EF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7593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53ED7-88A9-4BF1-86CF-3B53DC20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7</cp:revision>
  <cp:lastPrinted>2018-12-13T06:17:00Z</cp:lastPrinted>
  <dcterms:created xsi:type="dcterms:W3CDTF">2018-12-10T14:38:00Z</dcterms:created>
  <dcterms:modified xsi:type="dcterms:W3CDTF">2018-12-13T06:17:00Z</dcterms:modified>
</cp:coreProperties>
</file>