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D" w:rsidRPr="007331CE" w:rsidRDefault="0009293D" w:rsidP="0009293D">
      <w:pPr>
        <w:ind w:left="-142"/>
        <w:rPr>
          <w:rFonts w:ascii="Segoe UI" w:hAnsi="Segoe UI" w:cs="Segoe UI"/>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4"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Pr="007331CE">
        <w:rPr>
          <w:rFonts w:ascii="Arial Black" w:hAnsi="Arial Black" w:cs="Arial Black"/>
          <w:sz w:val="32"/>
          <w:szCs w:val="32"/>
        </w:rPr>
        <w:tab/>
      </w:r>
      <w:r w:rsidRPr="007331CE">
        <w:rPr>
          <w:rFonts w:ascii="Arial Black" w:hAnsi="Arial Black" w:cs="Arial Black"/>
          <w:sz w:val="32"/>
          <w:szCs w:val="32"/>
        </w:rPr>
        <w:tab/>
      </w:r>
      <w:r w:rsidRPr="007331CE">
        <w:rPr>
          <w:rFonts w:ascii="Arial Black" w:hAnsi="Arial Black" w:cs="Arial Black"/>
          <w:sz w:val="32"/>
          <w:szCs w:val="32"/>
        </w:rPr>
        <w:tab/>
      </w:r>
      <w:r>
        <w:rPr>
          <w:rFonts w:ascii="Arial Black" w:hAnsi="Arial Black" w:cs="Arial Black"/>
          <w:sz w:val="32"/>
          <w:szCs w:val="32"/>
        </w:rPr>
        <w:t xml:space="preserve">      </w:t>
      </w:r>
      <w:r w:rsidRPr="007331CE">
        <w:rPr>
          <w:rFonts w:ascii="Arial" w:hAnsi="Arial" w:cs="Arial"/>
          <w:b/>
          <w:bCs/>
          <w:sz w:val="32"/>
          <w:szCs w:val="32"/>
        </w:rPr>
        <w:t>П</w:t>
      </w:r>
      <w:r>
        <w:rPr>
          <w:rFonts w:ascii="Arial" w:hAnsi="Arial" w:cs="Arial"/>
          <w:b/>
          <w:bCs/>
          <w:sz w:val="32"/>
          <w:szCs w:val="32"/>
        </w:rPr>
        <w:t>РЕСС</w:t>
      </w:r>
      <w:r w:rsidRPr="007331CE">
        <w:rPr>
          <w:rFonts w:ascii="Arial" w:hAnsi="Arial" w:cs="Arial"/>
          <w:b/>
          <w:bCs/>
          <w:sz w:val="32"/>
          <w:szCs w:val="32"/>
        </w:rPr>
        <w:t>-РЕЛИЗ</w:t>
      </w:r>
    </w:p>
    <w:p w:rsidR="0009293D" w:rsidRDefault="0009293D" w:rsidP="00C523A0">
      <w:pPr>
        <w:spacing w:after="0" w:line="240" w:lineRule="auto"/>
        <w:jc w:val="both"/>
        <w:outlineLvl w:val="0"/>
        <w:rPr>
          <w:rFonts w:ascii="Arial" w:eastAsia="Times New Roman" w:hAnsi="Arial" w:cs="Arial"/>
          <w:color w:val="162532"/>
          <w:kern w:val="36"/>
          <w:sz w:val="24"/>
          <w:szCs w:val="24"/>
          <w:lang w:eastAsia="ru-RU"/>
        </w:rPr>
      </w:pPr>
    </w:p>
    <w:p w:rsidR="0009293D" w:rsidRDefault="0009293D" w:rsidP="00C523A0">
      <w:pPr>
        <w:spacing w:after="0" w:line="240" w:lineRule="auto"/>
        <w:jc w:val="both"/>
        <w:outlineLvl w:val="0"/>
        <w:rPr>
          <w:rFonts w:ascii="Arial" w:eastAsia="Times New Roman" w:hAnsi="Arial" w:cs="Arial"/>
          <w:color w:val="162532"/>
          <w:kern w:val="36"/>
          <w:sz w:val="24"/>
          <w:szCs w:val="24"/>
          <w:lang w:eastAsia="ru-RU"/>
        </w:rPr>
      </w:pPr>
    </w:p>
    <w:p w:rsidR="00C523A0" w:rsidRPr="00221005" w:rsidRDefault="0014662E" w:rsidP="0009293D">
      <w:pPr>
        <w:spacing w:after="120" w:line="276" w:lineRule="auto"/>
        <w:jc w:val="both"/>
        <w:rPr>
          <w:rFonts w:ascii="Arial" w:hAnsi="Arial" w:cs="Arial"/>
          <w:b/>
          <w:sz w:val="32"/>
          <w:szCs w:val="32"/>
        </w:rPr>
      </w:pPr>
      <w:r>
        <w:rPr>
          <w:rFonts w:ascii="Arial" w:hAnsi="Arial" w:cs="Arial"/>
          <w:b/>
          <w:sz w:val="32"/>
          <w:szCs w:val="32"/>
        </w:rPr>
        <w:t>В Тверской области сроки оказания услуг Росреестр</w:t>
      </w:r>
      <w:r w:rsidR="00362AF1">
        <w:rPr>
          <w:rFonts w:ascii="Arial" w:hAnsi="Arial" w:cs="Arial"/>
          <w:b/>
          <w:sz w:val="32"/>
          <w:szCs w:val="32"/>
        </w:rPr>
        <w:t>ом</w:t>
      </w:r>
      <w:r>
        <w:rPr>
          <w:rFonts w:ascii="Arial" w:hAnsi="Arial" w:cs="Arial"/>
          <w:b/>
          <w:sz w:val="32"/>
          <w:szCs w:val="32"/>
        </w:rPr>
        <w:t xml:space="preserve"> по регистрации недвижимости сокращены до трех рабочих дней</w:t>
      </w:r>
    </w:p>
    <w:p w:rsidR="00C523A0" w:rsidRPr="00075559" w:rsidRDefault="0014662E" w:rsidP="00C523A0">
      <w:pPr>
        <w:spacing w:after="0" w:line="240" w:lineRule="auto"/>
        <w:jc w:val="both"/>
        <w:rPr>
          <w:rFonts w:ascii="Arial" w:eastAsia="Times New Roman" w:hAnsi="Arial" w:cs="Arial"/>
          <w:bCs/>
          <w:lang w:eastAsia="ru-RU"/>
        </w:rPr>
      </w:pPr>
      <w:r>
        <w:rPr>
          <w:rFonts w:ascii="Arial" w:eastAsia="Times New Roman" w:hAnsi="Arial" w:cs="Arial"/>
          <w:bCs/>
          <w:lang w:eastAsia="ru-RU"/>
        </w:rPr>
        <w:t xml:space="preserve">За </w:t>
      </w:r>
      <w:proofErr w:type="gramStart"/>
      <w:r>
        <w:rPr>
          <w:rFonts w:ascii="Arial" w:eastAsia="Times New Roman" w:hAnsi="Arial" w:cs="Arial"/>
          <w:bCs/>
          <w:lang w:eastAsia="ru-RU"/>
        </w:rPr>
        <w:t>последние несколько лет отмечается</w:t>
      </w:r>
      <w:proofErr w:type="gramEnd"/>
      <w:r>
        <w:rPr>
          <w:rFonts w:ascii="Arial" w:eastAsia="Times New Roman" w:hAnsi="Arial" w:cs="Arial"/>
          <w:bCs/>
          <w:lang w:eastAsia="ru-RU"/>
        </w:rPr>
        <w:t xml:space="preserve"> активное развитие электронных услуг в сфере оборота недвижимости. Однако, несмотря на это, получение</w:t>
      </w:r>
      <w:r w:rsidR="00C523A0" w:rsidRPr="00075559">
        <w:rPr>
          <w:rFonts w:ascii="Arial" w:eastAsia="Times New Roman" w:hAnsi="Arial" w:cs="Arial"/>
          <w:bCs/>
          <w:lang w:eastAsia="ru-RU"/>
        </w:rPr>
        <w:t xml:space="preserve"> </w:t>
      </w:r>
      <w:r>
        <w:rPr>
          <w:rFonts w:ascii="Arial" w:eastAsia="Times New Roman" w:hAnsi="Arial" w:cs="Arial"/>
          <w:bCs/>
          <w:lang w:eastAsia="ru-RU"/>
        </w:rPr>
        <w:t xml:space="preserve">таких услуг посредством </w:t>
      </w:r>
      <w:r w:rsidR="00C523A0" w:rsidRPr="00075559">
        <w:rPr>
          <w:rFonts w:ascii="Arial" w:eastAsia="Times New Roman" w:hAnsi="Arial" w:cs="Arial"/>
          <w:bCs/>
          <w:lang w:eastAsia="ru-RU"/>
        </w:rPr>
        <w:t xml:space="preserve">обращения в МФЦ </w:t>
      </w:r>
      <w:r>
        <w:rPr>
          <w:rFonts w:ascii="Arial" w:eastAsia="Times New Roman" w:hAnsi="Arial" w:cs="Arial"/>
          <w:bCs/>
          <w:lang w:eastAsia="ru-RU"/>
        </w:rPr>
        <w:t xml:space="preserve">жителями Тверской области </w:t>
      </w:r>
      <w:r w:rsidR="00C523A0" w:rsidRPr="00075559">
        <w:rPr>
          <w:rFonts w:ascii="Arial" w:eastAsia="Times New Roman" w:hAnsi="Arial" w:cs="Arial"/>
          <w:bCs/>
          <w:lang w:eastAsia="ru-RU"/>
        </w:rPr>
        <w:t>по-прежнему востребовано. Для заявителей главное, чтобы услуги оказывались быстро, а по их обращениям принимались положительные решения.</w:t>
      </w:r>
    </w:p>
    <w:p w:rsidR="0009293D" w:rsidRDefault="0009293D" w:rsidP="00C523A0">
      <w:pPr>
        <w:spacing w:after="0" w:line="240" w:lineRule="auto"/>
        <w:jc w:val="both"/>
        <w:rPr>
          <w:rFonts w:ascii="Arial" w:eastAsia="Times New Roman" w:hAnsi="Arial" w:cs="Arial"/>
          <w:lang w:eastAsia="ru-RU"/>
        </w:rPr>
      </w:pPr>
    </w:p>
    <w:p w:rsidR="00E21C21" w:rsidRDefault="0009293D" w:rsidP="00C523A0">
      <w:pPr>
        <w:spacing w:after="0" w:line="240" w:lineRule="auto"/>
        <w:jc w:val="both"/>
        <w:rPr>
          <w:rFonts w:ascii="Arial" w:eastAsia="Times New Roman" w:hAnsi="Arial" w:cs="Arial"/>
          <w:lang w:eastAsia="ru-RU"/>
        </w:rPr>
      </w:pPr>
      <w:r>
        <w:rPr>
          <w:rFonts w:ascii="Arial" w:eastAsia="Times New Roman" w:hAnsi="Arial" w:cs="Arial"/>
          <w:lang w:eastAsia="ru-RU"/>
        </w:rPr>
        <w:t>Б</w:t>
      </w:r>
      <w:r w:rsidR="00C523A0" w:rsidRPr="0009293D">
        <w:rPr>
          <w:rFonts w:ascii="Arial" w:eastAsia="Times New Roman" w:hAnsi="Arial" w:cs="Arial"/>
          <w:lang w:eastAsia="ru-RU"/>
        </w:rPr>
        <w:t>лагодаря совместной работе Управления</w:t>
      </w:r>
      <w:r>
        <w:rPr>
          <w:rFonts w:ascii="Arial" w:eastAsia="Times New Roman" w:hAnsi="Arial" w:cs="Arial"/>
          <w:lang w:eastAsia="ru-RU"/>
        </w:rPr>
        <w:t xml:space="preserve"> Росреестра по Тверской области </w:t>
      </w:r>
      <w:r w:rsidR="00E21C21">
        <w:rPr>
          <w:rFonts w:ascii="Arial" w:eastAsia="Times New Roman" w:hAnsi="Arial" w:cs="Arial"/>
          <w:lang w:eastAsia="ru-RU"/>
        </w:rPr>
        <w:t xml:space="preserve">и </w:t>
      </w:r>
      <w:r w:rsidR="002B3EAD">
        <w:rPr>
          <w:rFonts w:ascii="Arial" w:eastAsia="Times New Roman" w:hAnsi="Arial" w:cs="Arial"/>
          <w:lang w:eastAsia="ru-RU"/>
        </w:rPr>
        <w:t xml:space="preserve">ГАУ </w:t>
      </w:r>
      <w:r w:rsidR="002B3EAD" w:rsidRPr="0009293D">
        <w:rPr>
          <w:rFonts w:ascii="Arial" w:eastAsia="Times New Roman" w:hAnsi="Arial" w:cs="Arial"/>
          <w:lang w:eastAsia="ru-RU"/>
        </w:rPr>
        <w:t xml:space="preserve">МФЦ </w:t>
      </w:r>
      <w:r w:rsidR="00C523A0" w:rsidRPr="0009293D">
        <w:rPr>
          <w:rFonts w:ascii="Arial" w:eastAsia="Times New Roman" w:hAnsi="Arial" w:cs="Arial"/>
          <w:lang w:eastAsia="ru-RU"/>
        </w:rPr>
        <w:t xml:space="preserve">фактические сроки оказания услуг </w:t>
      </w:r>
      <w:r w:rsidR="00E21C21">
        <w:rPr>
          <w:rFonts w:ascii="Arial" w:eastAsia="Times New Roman" w:hAnsi="Arial" w:cs="Arial"/>
          <w:lang w:eastAsia="ru-RU"/>
        </w:rPr>
        <w:t xml:space="preserve">по документам, принимаемым в МФЦ, </w:t>
      </w:r>
      <w:r w:rsidR="00C523A0" w:rsidRPr="0009293D">
        <w:rPr>
          <w:rFonts w:ascii="Arial" w:eastAsia="Times New Roman" w:hAnsi="Arial" w:cs="Arial"/>
          <w:lang w:eastAsia="ru-RU"/>
        </w:rPr>
        <w:t>по государственному кадастровому учету</w:t>
      </w:r>
      <w:r w:rsidR="00E21C21">
        <w:rPr>
          <w:rFonts w:ascii="Arial" w:eastAsia="Times New Roman" w:hAnsi="Arial" w:cs="Arial"/>
          <w:lang w:eastAsia="ru-RU"/>
        </w:rPr>
        <w:t>, государственной регистрации прав, а также единой процедуре сокращены</w:t>
      </w:r>
      <w:r w:rsidR="00C523A0" w:rsidRPr="0009293D">
        <w:rPr>
          <w:rFonts w:ascii="Arial" w:eastAsia="Times New Roman" w:hAnsi="Arial" w:cs="Arial"/>
          <w:lang w:eastAsia="ru-RU"/>
        </w:rPr>
        <w:t xml:space="preserve"> </w:t>
      </w:r>
      <w:r w:rsidR="00C523A0" w:rsidRPr="00E21C21">
        <w:rPr>
          <w:rFonts w:ascii="Arial" w:eastAsia="Times New Roman" w:hAnsi="Arial" w:cs="Arial"/>
          <w:lang w:eastAsia="ru-RU"/>
        </w:rPr>
        <w:t xml:space="preserve">до </w:t>
      </w:r>
      <w:r w:rsidR="00E21C21">
        <w:rPr>
          <w:rFonts w:ascii="Arial" w:eastAsia="Times New Roman" w:hAnsi="Arial" w:cs="Arial"/>
          <w:lang w:eastAsia="ru-RU"/>
        </w:rPr>
        <w:t>трех</w:t>
      </w:r>
      <w:r w:rsidR="00C523A0" w:rsidRPr="00E21C21">
        <w:rPr>
          <w:rFonts w:ascii="Arial" w:eastAsia="Times New Roman" w:hAnsi="Arial" w:cs="Arial"/>
          <w:lang w:eastAsia="ru-RU"/>
        </w:rPr>
        <w:t xml:space="preserve"> рабочих дней (при установленном законом сроке в 7</w:t>
      </w:r>
      <w:r w:rsidR="00E21C21">
        <w:rPr>
          <w:rFonts w:ascii="Arial" w:eastAsia="Times New Roman" w:hAnsi="Arial" w:cs="Arial"/>
          <w:lang w:eastAsia="ru-RU"/>
        </w:rPr>
        <w:t>,9 и 12</w:t>
      </w:r>
      <w:r w:rsidR="00C523A0" w:rsidRPr="00E21C21">
        <w:rPr>
          <w:rFonts w:ascii="Arial" w:eastAsia="Times New Roman" w:hAnsi="Arial" w:cs="Arial"/>
          <w:lang w:eastAsia="ru-RU"/>
        </w:rPr>
        <w:t xml:space="preserve"> рабочих дней</w:t>
      </w:r>
      <w:r w:rsidR="00E21C21">
        <w:rPr>
          <w:rFonts w:ascii="Arial" w:eastAsia="Times New Roman" w:hAnsi="Arial" w:cs="Arial"/>
          <w:lang w:eastAsia="ru-RU"/>
        </w:rPr>
        <w:t xml:space="preserve"> соответственно</w:t>
      </w:r>
      <w:r w:rsidR="00C523A0" w:rsidRPr="00E21C21">
        <w:rPr>
          <w:rFonts w:ascii="Arial" w:eastAsia="Times New Roman" w:hAnsi="Arial" w:cs="Arial"/>
          <w:lang w:eastAsia="ru-RU"/>
        </w:rPr>
        <w:t>)</w:t>
      </w:r>
      <w:r w:rsidR="00E21C21">
        <w:rPr>
          <w:rFonts w:ascii="Arial" w:eastAsia="Times New Roman" w:hAnsi="Arial" w:cs="Arial"/>
          <w:lang w:eastAsia="ru-RU"/>
        </w:rPr>
        <w:t>.</w:t>
      </w:r>
      <w:r w:rsidR="00C523A0" w:rsidRPr="00E21C21">
        <w:rPr>
          <w:rFonts w:ascii="Arial" w:eastAsia="Times New Roman" w:hAnsi="Arial" w:cs="Arial"/>
          <w:lang w:eastAsia="ru-RU"/>
        </w:rPr>
        <w:t xml:space="preserve"> </w:t>
      </w:r>
    </w:p>
    <w:p w:rsidR="0026725A" w:rsidRPr="00747743" w:rsidRDefault="0026725A" w:rsidP="00C523A0">
      <w:pPr>
        <w:spacing w:after="0" w:line="240" w:lineRule="auto"/>
        <w:jc w:val="both"/>
        <w:rPr>
          <w:rFonts w:ascii="Arial" w:eastAsia="Times New Roman" w:hAnsi="Arial" w:cs="Arial"/>
          <w:lang w:eastAsia="ru-RU"/>
        </w:rPr>
      </w:pPr>
    </w:p>
    <w:p w:rsidR="00C523A0" w:rsidRPr="00E21C21" w:rsidRDefault="0009293D" w:rsidP="00C523A0">
      <w:pPr>
        <w:spacing w:after="0" w:line="240" w:lineRule="auto"/>
        <w:jc w:val="both"/>
        <w:rPr>
          <w:rFonts w:ascii="Arial" w:eastAsia="Times New Roman" w:hAnsi="Arial" w:cs="Arial"/>
          <w:i/>
          <w:lang w:eastAsia="ru-RU"/>
        </w:rPr>
      </w:pPr>
      <w:r w:rsidRPr="000104B0">
        <w:rPr>
          <w:rFonts w:ascii="Arial" w:eastAsia="Times New Roman" w:hAnsi="Arial" w:cs="Arial"/>
          <w:b/>
          <w:lang w:eastAsia="ru-RU"/>
        </w:rPr>
        <w:t>Руководител</w:t>
      </w:r>
      <w:r w:rsidR="000104B0" w:rsidRPr="000104B0">
        <w:rPr>
          <w:rFonts w:ascii="Arial" w:eastAsia="Times New Roman" w:hAnsi="Arial" w:cs="Arial"/>
          <w:b/>
          <w:lang w:eastAsia="ru-RU"/>
        </w:rPr>
        <w:t>ь</w:t>
      </w:r>
      <w:r w:rsidRPr="000104B0">
        <w:rPr>
          <w:rFonts w:ascii="Arial" w:eastAsia="Times New Roman" w:hAnsi="Arial" w:cs="Arial"/>
          <w:b/>
          <w:lang w:eastAsia="ru-RU"/>
        </w:rPr>
        <w:t xml:space="preserve"> Управления Росреестра по Тверской области </w:t>
      </w:r>
      <w:r w:rsidR="0026725A" w:rsidRPr="000104B0">
        <w:rPr>
          <w:rFonts w:ascii="Arial" w:eastAsia="Times New Roman" w:hAnsi="Arial" w:cs="Arial"/>
          <w:b/>
          <w:lang w:eastAsia="ru-RU"/>
        </w:rPr>
        <w:t>Николай Фролов</w:t>
      </w:r>
      <w:r w:rsidRPr="000104B0">
        <w:rPr>
          <w:rFonts w:ascii="Arial" w:eastAsia="Times New Roman" w:hAnsi="Arial" w:cs="Arial"/>
          <w:b/>
          <w:lang w:eastAsia="ru-RU"/>
        </w:rPr>
        <w:t>:</w:t>
      </w:r>
      <w:r w:rsidRPr="00747743">
        <w:rPr>
          <w:rFonts w:ascii="Arial" w:eastAsia="Times New Roman" w:hAnsi="Arial" w:cs="Arial"/>
          <w:lang w:eastAsia="ru-RU"/>
        </w:rPr>
        <w:t xml:space="preserve"> </w:t>
      </w:r>
      <w:r w:rsidRPr="00E21C21">
        <w:rPr>
          <w:rFonts w:ascii="Arial" w:eastAsia="Times New Roman" w:hAnsi="Arial" w:cs="Arial"/>
          <w:i/>
          <w:lang w:eastAsia="ru-RU"/>
        </w:rPr>
        <w:t>«</w:t>
      </w:r>
      <w:r w:rsidR="001C217F">
        <w:rPr>
          <w:rFonts w:ascii="Arial" w:eastAsia="Times New Roman" w:hAnsi="Arial" w:cs="Arial"/>
          <w:i/>
          <w:lang w:eastAsia="ru-RU"/>
        </w:rPr>
        <w:t xml:space="preserve">Уменьшение сроков оказания услуг Росреестра стало возможным, в том числе, благодаря новому формату взаимодействия с МФЦ. </w:t>
      </w:r>
      <w:r w:rsidR="00C523A0" w:rsidRPr="00E21C21">
        <w:rPr>
          <w:rFonts w:ascii="Arial" w:eastAsia="Times New Roman" w:hAnsi="Arial" w:cs="Arial"/>
          <w:i/>
          <w:lang w:eastAsia="ru-RU"/>
        </w:rPr>
        <w:t>С 29 июня 2022 года Росреестр и МФЦ перешли на безбумажный документооборот, поэтому теперь на договоре</w:t>
      </w:r>
      <w:r w:rsidR="001C217F">
        <w:rPr>
          <w:rFonts w:ascii="Arial" w:eastAsia="Times New Roman" w:hAnsi="Arial" w:cs="Arial"/>
          <w:i/>
          <w:lang w:eastAsia="ru-RU"/>
        </w:rPr>
        <w:t xml:space="preserve"> купли-продажи</w:t>
      </w:r>
      <w:r w:rsidR="00C523A0" w:rsidRPr="00E21C21">
        <w:rPr>
          <w:rFonts w:ascii="Arial" w:eastAsia="Times New Roman" w:hAnsi="Arial" w:cs="Arial"/>
          <w:i/>
          <w:lang w:eastAsia="ru-RU"/>
        </w:rPr>
        <w:t xml:space="preserve"> или ино</w:t>
      </w:r>
      <w:r w:rsidR="002A48BC" w:rsidRPr="00E21C21">
        <w:rPr>
          <w:rFonts w:ascii="Arial" w:eastAsia="Times New Roman" w:hAnsi="Arial" w:cs="Arial"/>
          <w:i/>
          <w:lang w:eastAsia="ru-RU"/>
        </w:rPr>
        <w:t>м документе, выражающем содержание</w:t>
      </w:r>
      <w:r w:rsidR="00C523A0" w:rsidRPr="00E21C21">
        <w:rPr>
          <w:rFonts w:ascii="Arial" w:eastAsia="Times New Roman" w:hAnsi="Arial" w:cs="Arial"/>
          <w:i/>
          <w:lang w:eastAsia="ru-RU"/>
        </w:rPr>
        <w:t xml:space="preserve"> сделк</w:t>
      </w:r>
      <w:r w:rsidR="002A48BC" w:rsidRPr="00E21C21">
        <w:rPr>
          <w:rFonts w:ascii="Arial" w:eastAsia="Times New Roman" w:hAnsi="Arial" w:cs="Arial"/>
          <w:i/>
          <w:lang w:eastAsia="ru-RU"/>
        </w:rPr>
        <w:t>и</w:t>
      </w:r>
      <w:r w:rsidR="00C523A0" w:rsidRPr="00E21C21">
        <w:rPr>
          <w:rFonts w:ascii="Arial" w:eastAsia="Times New Roman" w:hAnsi="Arial" w:cs="Arial"/>
          <w:i/>
          <w:lang w:eastAsia="ru-RU"/>
        </w:rPr>
        <w:t xml:space="preserve">, являющейся основанием для регистрации собственности, не проставляется специальная регистрационная надпись («синий» штамп). </w:t>
      </w:r>
      <w:r w:rsidR="00A84571">
        <w:rPr>
          <w:rFonts w:ascii="Arial" w:eastAsia="Times New Roman" w:hAnsi="Arial" w:cs="Arial"/>
          <w:i/>
          <w:lang w:eastAsia="ru-RU"/>
        </w:rPr>
        <w:t xml:space="preserve">Переход на электронный документооборот произошел в рамках реализации </w:t>
      </w:r>
      <w:proofErr w:type="spellStart"/>
      <w:r w:rsidR="00A84571">
        <w:rPr>
          <w:rFonts w:ascii="Arial" w:eastAsia="Times New Roman" w:hAnsi="Arial" w:cs="Arial"/>
          <w:i/>
          <w:lang w:eastAsia="ru-RU"/>
        </w:rPr>
        <w:t>Росреестром</w:t>
      </w:r>
      <w:proofErr w:type="spellEnd"/>
      <w:r w:rsidR="00A84571">
        <w:rPr>
          <w:rFonts w:ascii="Arial" w:eastAsia="Times New Roman" w:hAnsi="Arial" w:cs="Arial"/>
          <w:i/>
          <w:lang w:eastAsia="ru-RU"/>
        </w:rPr>
        <w:t xml:space="preserve"> п</w:t>
      </w:r>
      <w:r w:rsidR="001C217F">
        <w:rPr>
          <w:rFonts w:ascii="Arial" w:eastAsia="Times New Roman" w:hAnsi="Arial" w:cs="Arial"/>
          <w:i/>
          <w:lang w:eastAsia="ru-RU"/>
        </w:rPr>
        <w:t>роект</w:t>
      </w:r>
      <w:r w:rsidR="00A84571">
        <w:rPr>
          <w:rFonts w:ascii="Arial" w:eastAsia="Times New Roman" w:hAnsi="Arial" w:cs="Arial"/>
          <w:i/>
          <w:lang w:eastAsia="ru-RU"/>
        </w:rPr>
        <w:t xml:space="preserve">а </w:t>
      </w:r>
      <w:r w:rsidR="001C217F">
        <w:rPr>
          <w:rFonts w:ascii="Arial" w:eastAsia="Times New Roman" w:hAnsi="Arial" w:cs="Arial"/>
          <w:i/>
          <w:lang w:eastAsia="ru-RU"/>
        </w:rPr>
        <w:t>«</w:t>
      </w:r>
      <w:proofErr w:type="spellStart"/>
      <w:proofErr w:type="gramStart"/>
      <w:r w:rsidR="001C217F">
        <w:rPr>
          <w:rFonts w:ascii="Arial" w:eastAsia="Times New Roman" w:hAnsi="Arial" w:cs="Arial"/>
          <w:i/>
          <w:lang w:eastAsia="ru-RU"/>
        </w:rPr>
        <w:t>Стоп-бумага</w:t>
      </w:r>
      <w:proofErr w:type="spellEnd"/>
      <w:proofErr w:type="gramEnd"/>
      <w:r w:rsidR="001C217F">
        <w:rPr>
          <w:rFonts w:ascii="Arial" w:eastAsia="Times New Roman" w:hAnsi="Arial" w:cs="Arial"/>
          <w:i/>
          <w:lang w:eastAsia="ru-RU"/>
        </w:rPr>
        <w:t>»</w:t>
      </w:r>
      <w:r w:rsidR="00A84571">
        <w:rPr>
          <w:rFonts w:ascii="Arial" w:eastAsia="Times New Roman" w:hAnsi="Arial" w:cs="Arial"/>
          <w:i/>
          <w:lang w:eastAsia="ru-RU"/>
        </w:rPr>
        <w:t>.</w:t>
      </w:r>
      <w:r w:rsidR="001C217F" w:rsidRPr="00E21C21">
        <w:rPr>
          <w:rFonts w:ascii="Arial" w:eastAsia="Times New Roman" w:hAnsi="Arial" w:cs="Arial"/>
          <w:i/>
          <w:lang w:eastAsia="ru-RU"/>
        </w:rPr>
        <w:t xml:space="preserve"> </w:t>
      </w:r>
      <w:r w:rsidR="00A84571" w:rsidRPr="00E21C21">
        <w:rPr>
          <w:rFonts w:ascii="Arial" w:eastAsia="Times New Roman" w:hAnsi="Arial" w:cs="Arial"/>
          <w:i/>
          <w:lang w:eastAsia="ru-RU"/>
        </w:rPr>
        <w:t xml:space="preserve">За </w:t>
      </w:r>
      <w:r w:rsidR="00A84571">
        <w:rPr>
          <w:rFonts w:ascii="Arial" w:eastAsia="Times New Roman" w:hAnsi="Arial" w:cs="Arial"/>
          <w:i/>
          <w:lang w:eastAsia="ru-RU"/>
        </w:rPr>
        <w:t>указанный период</w:t>
      </w:r>
      <w:r w:rsidR="00A84571" w:rsidRPr="00E21C21">
        <w:rPr>
          <w:rFonts w:ascii="Arial" w:eastAsia="Times New Roman" w:hAnsi="Arial" w:cs="Arial"/>
          <w:i/>
          <w:lang w:eastAsia="ru-RU"/>
        </w:rPr>
        <w:t xml:space="preserve"> в </w:t>
      </w:r>
      <w:r w:rsidR="00A84571">
        <w:rPr>
          <w:rFonts w:ascii="Arial" w:eastAsia="Times New Roman" w:hAnsi="Arial" w:cs="Arial"/>
          <w:i/>
          <w:lang w:eastAsia="ru-RU"/>
        </w:rPr>
        <w:t xml:space="preserve">офисах </w:t>
      </w:r>
      <w:proofErr w:type="gramStart"/>
      <w:r w:rsidR="00A84571">
        <w:rPr>
          <w:rFonts w:ascii="Arial" w:eastAsia="Times New Roman" w:hAnsi="Arial" w:cs="Arial"/>
          <w:i/>
          <w:lang w:eastAsia="ru-RU"/>
        </w:rPr>
        <w:t>регионального</w:t>
      </w:r>
      <w:proofErr w:type="gramEnd"/>
      <w:r w:rsidR="00A84571">
        <w:rPr>
          <w:rFonts w:ascii="Arial" w:eastAsia="Times New Roman" w:hAnsi="Arial" w:cs="Arial"/>
          <w:i/>
          <w:lang w:eastAsia="ru-RU"/>
        </w:rPr>
        <w:t xml:space="preserve"> </w:t>
      </w:r>
      <w:r w:rsidR="00A84571" w:rsidRPr="00E21C21">
        <w:rPr>
          <w:rFonts w:ascii="Arial" w:eastAsia="Times New Roman" w:hAnsi="Arial" w:cs="Arial"/>
          <w:i/>
          <w:lang w:eastAsia="ru-RU"/>
        </w:rPr>
        <w:t xml:space="preserve">МФЦ принято </w:t>
      </w:r>
      <w:r w:rsidR="00A84571">
        <w:rPr>
          <w:rFonts w:ascii="Arial" w:eastAsia="Times New Roman" w:hAnsi="Arial" w:cs="Arial"/>
          <w:i/>
          <w:lang w:eastAsia="ru-RU"/>
        </w:rPr>
        <w:t>почти 23 тысячи</w:t>
      </w:r>
      <w:r w:rsidR="00A84571" w:rsidRPr="00E21C21">
        <w:rPr>
          <w:rFonts w:ascii="Arial" w:eastAsia="Times New Roman" w:hAnsi="Arial" w:cs="Arial"/>
          <w:i/>
          <w:lang w:eastAsia="ru-RU"/>
        </w:rPr>
        <w:t xml:space="preserve"> заявлений на</w:t>
      </w:r>
      <w:r w:rsidR="00A84571" w:rsidRPr="00E21C21">
        <w:rPr>
          <w:rFonts w:ascii="Arial" w:eastAsia="Times New Roman" w:hAnsi="Arial" w:cs="Arial"/>
          <w:i/>
          <w:color w:val="FF0000"/>
          <w:lang w:eastAsia="ru-RU"/>
        </w:rPr>
        <w:t xml:space="preserve"> </w:t>
      </w:r>
      <w:r w:rsidR="00A84571" w:rsidRPr="00E21C21">
        <w:rPr>
          <w:rFonts w:ascii="Arial" w:eastAsia="Times New Roman" w:hAnsi="Arial" w:cs="Arial"/>
          <w:i/>
          <w:lang w:eastAsia="ru-RU"/>
        </w:rPr>
        <w:t>предоставление государственных услуг Росреестра</w:t>
      </w:r>
      <w:r w:rsidR="00A84571">
        <w:rPr>
          <w:rFonts w:ascii="Arial" w:eastAsia="Times New Roman" w:hAnsi="Arial" w:cs="Arial"/>
          <w:i/>
          <w:lang w:eastAsia="ru-RU"/>
        </w:rPr>
        <w:t xml:space="preserve">. Однако новый формат взаимодействия позволяет </w:t>
      </w:r>
      <w:r w:rsidR="008422AA">
        <w:rPr>
          <w:rFonts w:ascii="Arial" w:eastAsia="Times New Roman" w:hAnsi="Arial" w:cs="Arial"/>
          <w:i/>
          <w:lang w:eastAsia="ru-RU"/>
        </w:rPr>
        <w:t xml:space="preserve">не только </w:t>
      </w:r>
      <w:r w:rsidR="00A84571">
        <w:rPr>
          <w:rFonts w:ascii="Arial" w:eastAsia="Times New Roman" w:hAnsi="Arial" w:cs="Arial"/>
          <w:i/>
          <w:lang w:eastAsia="ru-RU"/>
        </w:rPr>
        <w:t xml:space="preserve">справляться с таким объемом документов, но еще и </w:t>
      </w:r>
      <w:r w:rsidR="001C217F" w:rsidRPr="00E21C21">
        <w:rPr>
          <w:rFonts w:ascii="Arial" w:eastAsia="Times New Roman" w:hAnsi="Arial" w:cs="Arial"/>
          <w:i/>
          <w:lang w:eastAsia="ru-RU"/>
        </w:rPr>
        <w:t>экономит</w:t>
      </w:r>
      <w:r w:rsidR="008422AA">
        <w:rPr>
          <w:rFonts w:ascii="Arial" w:eastAsia="Times New Roman" w:hAnsi="Arial" w:cs="Arial"/>
          <w:i/>
          <w:lang w:eastAsia="ru-RU"/>
        </w:rPr>
        <w:t>ь</w:t>
      </w:r>
      <w:r w:rsidR="001C217F" w:rsidRPr="00E21C21">
        <w:rPr>
          <w:rFonts w:ascii="Arial" w:eastAsia="Times New Roman" w:hAnsi="Arial" w:cs="Arial"/>
          <w:i/>
          <w:lang w:eastAsia="ru-RU"/>
        </w:rPr>
        <w:t xml:space="preserve"> до двух дней на логистику документов без потери качества проведения их правовой экспертизы</w:t>
      </w:r>
      <w:r w:rsidR="00C523A0" w:rsidRPr="00E21C21">
        <w:rPr>
          <w:rFonts w:ascii="Arial" w:eastAsia="Times New Roman" w:hAnsi="Arial" w:cs="Arial"/>
          <w:i/>
          <w:lang w:eastAsia="ru-RU"/>
        </w:rPr>
        <w:t>».</w:t>
      </w:r>
    </w:p>
    <w:p w:rsidR="0009293D" w:rsidRDefault="0009293D" w:rsidP="00C523A0">
      <w:pPr>
        <w:spacing w:after="0" w:line="240" w:lineRule="auto"/>
        <w:jc w:val="both"/>
        <w:rPr>
          <w:rFonts w:ascii="Arial" w:eastAsia="Times New Roman" w:hAnsi="Arial" w:cs="Arial"/>
          <w:lang w:eastAsia="ru-RU"/>
        </w:rPr>
      </w:pPr>
    </w:p>
    <w:p w:rsidR="00C523A0" w:rsidRDefault="00F91C77" w:rsidP="00C523A0">
      <w:pPr>
        <w:spacing w:after="0" w:line="240" w:lineRule="auto"/>
        <w:jc w:val="both"/>
        <w:rPr>
          <w:rFonts w:ascii="Arial" w:eastAsia="Times New Roman" w:hAnsi="Arial" w:cs="Arial"/>
          <w:lang w:eastAsia="ru-RU"/>
        </w:rPr>
      </w:pPr>
      <w:r>
        <w:rPr>
          <w:rFonts w:ascii="Arial" w:eastAsia="Times New Roman" w:hAnsi="Arial" w:cs="Arial"/>
          <w:lang w:eastAsia="ru-RU"/>
        </w:rPr>
        <w:t xml:space="preserve">Безбумажный документооборот </w:t>
      </w:r>
      <w:r w:rsidR="00C523A0" w:rsidRPr="0009293D">
        <w:rPr>
          <w:rFonts w:ascii="Arial" w:eastAsia="Times New Roman" w:hAnsi="Arial" w:cs="Arial"/>
          <w:lang w:eastAsia="ru-RU"/>
        </w:rPr>
        <w:t xml:space="preserve">гарантирует дополнительную безопасность сделок. </w:t>
      </w:r>
      <w:r w:rsidR="00597C77">
        <w:rPr>
          <w:rFonts w:ascii="Arial" w:eastAsia="Times New Roman" w:hAnsi="Arial" w:cs="Arial"/>
          <w:lang w:eastAsia="ru-RU"/>
        </w:rPr>
        <w:t>После приёма документов в МФЦ в</w:t>
      </w:r>
      <w:r w:rsidR="00C523A0" w:rsidRPr="0009293D">
        <w:rPr>
          <w:rFonts w:ascii="Arial" w:eastAsia="Times New Roman" w:hAnsi="Arial" w:cs="Arial"/>
          <w:lang w:eastAsia="ru-RU"/>
        </w:rPr>
        <w:t xml:space="preserve"> орган регистрации прав </w:t>
      </w:r>
      <w:r w:rsidR="00597C77">
        <w:rPr>
          <w:rFonts w:ascii="Arial" w:eastAsia="Times New Roman" w:hAnsi="Arial" w:cs="Arial"/>
          <w:lang w:eastAsia="ru-RU"/>
        </w:rPr>
        <w:t xml:space="preserve">поступают </w:t>
      </w:r>
      <w:r w:rsidR="00597C77" w:rsidRPr="0009293D">
        <w:rPr>
          <w:rFonts w:ascii="Arial" w:eastAsia="Times New Roman" w:hAnsi="Arial" w:cs="Arial"/>
          <w:lang w:eastAsia="ru-RU"/>
        </w:rPr>
        <w:t>электронные образы документов,</w:t>
      </w:r>
      <w:r w:rsidR="00597C77">
        <w:rPr>
          <w:rFonts w:ascii="Arial" w:eastAsia="Times New Roman" w:hAnsi="Arial" w:cs="Arial"/>
          <w:lang w:eastAsia="ru-RU"/>
        </w:rPr>
        <w:t xml:space="preserve"> которые</w:t>
      </w:r>
      <w:r w:rsidR="00C523A0" w:rsidRPr="0009293D">
        <w:rPr>
          <w:rFonts w:ascii="Arial" w:eastAsia="Times New Roman" w:hAnsi="Arial" w:cs="Arial"/>
          <w:lang w:eastAsia="ru-RU"/>
        </w:rPr>
        <w:t xml:space="preserve"> проходят такую же правовую экспертизу, какую проходили «бумажные» документы. </w:t>
      </w:r>
      <w:r w:rsidR="00597C77">
        <w:rPr>
          <w:rFonts w:ascii="Arial" w:eastAsia="Times New Roman" w:hAnsi="Arial" w:cs="Arial"/>
          <w:lang w:eastAsia="ru-RU"/>
        </w:rPr>
        <w:t xml:space="preserve">Осуществляется она </w:t>
      </w:r>
      <w:r w:rsidR="00C523A0" w:rsidRPr="0009293D">
        <w:rPr>
          <w:rFonts w:ascii="Arial" w:eastAsia="Times New Roman" w:hAnsi="Arial" w:cs="Arial"/>
          <w:lang w:eastAsia="ru-RU"/>
        </w:rPr>
        <w:t>по-прежнему государственным регистратором — федеральным государственным гражданским служащим, наделенным полномочиями по осуществлению государственного кадастрового учета и государственной регистрации пра</w:t>
      </w:r>
      <w:r w:rsidR="00597C77">
        <w:rPr>
          <w:rFonts w:ascii="Arial" w:eastAsia="Times New Roman" w:hAnsi="Arial" w:cs="Arial"/>
          <w:lang w:eastAsia="ru-RU"/>
        </w:rPr>
        <w:t>в</w:t>
      </w:r>
      <w:r w:rsidR="00C523A0" w:rsidRPr="0009293D">
        <w:rPr>
          <w:rFonts w:ascii="Arial" w:eastAsia="Times New Roman" w:hAnsi="Arial" w:cs="Arial"/>
          <w:lang w:eastAsia="ru-RU"/>
        </w:rPr>
        <w:t>.</w:t>
      </w:r>
    </w:p>
    <w:p w:rsidR="00597C77" w:rsidRPr="0009293D" w:rsidRDefault="00597C77" w:rsidP="00C523A0">
      <w:pPr>
        <w:spacing w:after="0" w:line="240" w:lineRule="auto"/>
        <w:jc w:val="both"/>
        <w:rPr>
          <w:rFonts w:ascii="Arial" w:eastAsia="Times New Roman" w:hAnsi="Arial" w:cs="Arial"/>
          <w:lang w:eastAsia="ru-RU"/>
        </w:rPr>
      </w:pPr>
    </w:p>
    <w:p w:rsidR="00597C77" w:rsidRDefault="00C523A0" w:rsidP="00C523A0">
      <w:pPr>
        <w:spacing w:after="0" w:line="240" w:lineRule="auto"/>
        <w:jc w:val="both"/>
        <w:rPr>
          <w:rFonts w:ascii="Arial" w:eastAsia="Times New Roman" w:hAnsi="Arial" w:cs="Arial"/>
          <w:lang w:eastAsia="ru-RU"/>
        </w:rPr>
      </w:pPr>
      <w:r w:rsidRPr="0009293D">
        <w:rPr>
          <w:rFonts w:ascii="Arial" w:eastAsia="Times New Roman" w:hAnsi="Arial" w:cs="Arial"/>
          <w:lang w:eastAsia="ru-RU"/>
        </w:rPr>
        <w:t>Сотрудники МФЦ при приеме документов для осуществления услуг Росреестра удостоверяют личности заявителей, изучают представленные документы на наличие в них недостатков, препятствующих приему</w:t>
      </w:r>
      <w:r w:rsidR="00597C77">
        <w:rPr>
          <w:rFonts w:ascii="Arial" w:eastAsia="Times New Roman" w:hAnsi="Arial" w:cs="Arial"/>
          <w:lang w:eastAsia="ru-RU"/>
        </w:rPr>
        <w:t>. Т</w:t>
      </w:r>
      <w:r w:rsidRPr="0009293D">
        <w:rPr>
          <w:rFonts w:ascii="Arial" w:eastAsia="Times New Roman" w:hAnsi="Arial" w:cs="Arial"/>
          <w:lang w:eastAsia="ru-RU"/>
        </w:rPr>
        <w:t xml:space="preserve">акже </w:t>
      </w:r>
      <w:r w:rsidR="00597C77">
        <w:rPr>
          <w:rFonts w:ascii="Arial" w:eastAsia="Times New Roman" w:hAnsi="Arial" w:cs="Arial"/>
          <w:lang w:eastAsia="ru-RU"/>
        </w:rPr>
        <w:t xml:space="preserve">сотрудники МФЦ несут ответственность </w:t>
      </w:r>
      <w:r w:rsidRPr="0009293D">
        <w:rPr>
          <w:rFonts w:ascii="Arial" w:eastAsia="Times New Roman" w:hAnsi="Arial" w:cs="Arial"/>
          <w:lang w:eastAsia="ru-RU"/>
        </w:rPr>
        <w:t xml:space="preserve">за соответствие созданных электронных образов документов их бумажным оригиналам. </w:t>
      </w:r>
    </w:p>
    <w:p w:rsidR="00597C77" w:rsidRDefault="00597C77" w:rsidP="00C523A0">
      <w:pPr>
        <w:spacing w:after="0" w:line="240" w:lineRule="auto"/>
        <w:jc w:val="both"/>
        <w:rPr>
          <w:rFonts w:ascii="Arial" w:eastAsia="Times New Roman" w:hAnsi="Arial" w:cs="Arial"/>
          <w:lang w:eastAsia="ru-RU"/>
        </w:rPr>
      </w:pPr>
    </w:p>
    <w:p w:rsidR="00C523A0" w:rsidRPr="0009293D" w:rsidRDefault="00597C77" w:rsidP="00C523A0">
      <w:pPr>
        <w:spacing w:after="0" w:line="240" w:lineRule="auto"/>
        <w:jc w:val="both"/>
        <w:rPr>
          <w:rFonts w:ascii="Arial" w:eastAsia="Times New Roman" w:hAnsi="Arial" w:cs="Arial"/>
          <w:lang w:eastAsia="ru-RU"/>
        </w:rPr>
      </w:pPr>
      <w:r>
        <w:rPr>
          <w:rFonts w:ascii="Arial" w:eastAsia="Times New Roman" w:hAnsi="Arial" w:cs="Arial"/>
          <w:lang w:eastAsia="ru-RU"/>
        </w:rPr>
        <w:t>Следует отметить</w:t>
      </w:r>
      <w:r w:rsidR="00C523A0" w:rsidRPr="0009293D">
        <w:rPr>
          <w:rFonts w:ascii="Arial" w:eastAsia="Times New Roman" w:hAnsi="Arial" w:cs="Arial"/>
          <w:lang w:eastAsia="ru-RU"/>
        </w:rPr>
        <w:t xml:space="preserve">, что государственный регистратор прав и сотрудник МФЦ не являются специалистами, уполномоченными на проведение и обязанными проводить </w:t>
      </w:r>
      <w:r w:rsidR="00C523A0" w:rsidRPr="0009293D">
        <w:rPr>
          <w:rFonts w:ascii="Arial" w:eastAsia="Times New Roman" w:hAnsi="Arial" w:cs="Arial"/>
          <w:lang w:eastAsia="ru-RU"/>
        </w:rPr>
        <w:lastRenderedPageBreak/>
        <w:t>криминалистическую экспертизу (например, почерковедческую, выясняя подлинность представленных на государственную регистрацию прав документов и подписей сторон сделки) и не вправе подменять собою правоохранительные</w:t>
      </w:r>
      <w:r w:rsidR="00221005">
        <w:rPr>
          <w:rFonts w:ascii="Arial" w:eastAsia="Times New Roman" w:hAnsi="Arial" w:cs="Arial"/>
          <w:lang w:eastAsia="ru-RU"/>
        </w:rPr>
        <w:t xml:space="preserve"> и</w:t>
      </w:r>
      <w:r w:rsidR="00C523A0" w:rsidRPr="0009293D">
        <w:rPr>
          <w:rFonts w:ascii="Arial" w:eastAsia="Times New Roman" w:hAnsi="Arial" w:cs="Arial"/>
          <w:lang w:eastAsia="ru-RU"/>
        </w:rPr>
        <w:t xml:space="preserve"> судебные органы.</w:t>
      </w:r>
    </w:p>
    <w:p w:rsidR="0009293D" w:rsidRDefault="00553F5D" w:rsidP="0009293D">
      <w:pPr>
        <w:pStyle w:val="a4"/>
        <w:spacing w:before="0" w:beforeAutospacing="0" w:after="0" w:afterAutospacing="0"/>
        <w:jc w:val="both"/>
        <w:rPr>
          <w:rFonts w:ascii="Segoe UI" w:eastAsiaTheme="minorHAnsi" w:hAnsi="Segoe UI" w:cs="Segoe UI"/>
          <w:color w:val="000000"/>
          <w:sz w:val="20"/>
          <w:szCs w:val="20"/>
          <w:shd w:val="clear" w:color="auto" w:fill="FFFFFF"/>
          <w:lang w:eastAsia="en-US"/>
        </w:rPr>
      </w:pPr>
      <w:r w:rsidRPr="00553F5D">
        <w:rPr>
          <w:rFonts w:ascii="Segoe UI" w:eastAsiaTheme="minorHAnsi" w:hAnsi="Segoe UI" w:cs="Segoe UI"/>
          <w:noProof/>
          <w:color w:val="000000"/>
          <w:sz w:val="20"/>
          <w:szCs w:val="20"/>
          <w:shd w:val="clear" w:color="auto" w:fill="FFFFF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9.3pt;margin-top:16.2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9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hgESuIYRtZ9397uH9mf7ZfeAdh/bRzC7T7v79mv7o/3ePrbf0KX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" strokecolor="#0070c0" strokeweight="1.25pt"/>
        </w:pict>
      </w:r>
    </w:p>
    <w:p w:rsidR="0009293D" w:rsidRPr="00372EE2" w:rsidRDefault="0009293D" w:rsidP="0009293D">
      <w:pPr>
        <w:pStyle w:val="a4"/>
        <w:spacing w:before="0" w:beforeAutospacing="0" w:after="0" w:afterAutospacing="0"/>
        <w:jc w:val="both"/>
        <w:rPr>
          <w:rFonts w:ascii="Segoe UI" w:eastAsiaTheme="minorHAnsi" w:hAnsi="Segoe UI" w:cs="Segoe UI"/>
          <w:color w:val="000000"/>
          <w:sz w:val="20"/>
          <w:szCs w:val="20"/>
          <w:shd w:val="clear" w:color="auto" w:fill="FFFFFF"/>
          <w:lang w:eastAsia="en-US"/>
        </w:rPr>
      </w:pPr>
    </w:p>
    <w:p w:rsidR="0009293D" w:rsidRPr="00C77ED6" w:rsidRDefault="0009293D" w:rsidP="0009293D">
      <w:pPr>
        <w:widowControl w:val="0"/>
        <w:suppressAutoHyphens/>
        <w:spacing w:after="0" w:line="240" w:lineRule="auto"/>
        <w:jc w:val="both"/>
        <w:rPr>
          <w:rFonts w:ascii="Arial" w:eastAsia="Arial Unicode MS" w:hAnsi="Arial" w:cs="Arial"/>
          <w:b/>
          <w:bCs/>
          <w:noProof/>
          <w:kern w:val="1"/>
          <w:sz w:val="20"/>
          <w:szCs w:val="20"/>
          <w:lang w:eastAsia="sk-SK"/>
        </w:rPr>
      </w:pPr>
      <w:r w:rsidRPr="00C77ED6">
        <w:rPr>
          <w:rFonts w:ascii="Arial" w:eastAsia="Arial Unicode MS" w:hAnsi="Arial" w:cs="Arial"/>
          <w:b/>
          <w:bCs/>
          <w:noProof/>
          <w:kern w:val="1"/>
          <w:sz w:val="20"/>
          <w:szCs w:val="20"/>
          <w:lang w:eastAsia="sk-SK"/>
        </w:rPr>
        <w:t>О Росреестре</w:t>
      </w:r>
    </w:p>
    <w:p w:rsidR="0009293D" w:rsidRPr="00C77ED6" w:rsidRDefault="0009293D" w:rsidP="0009293D">
      <w:pPr>
        <w:pStyle w:val="2"/>
        <w:ind w:firstLine="0"/>
        <w:rPr>
          <w:rFonts w:ascii="Arial" w:eastAsia="Arial Unicode MS" w:hAnsi="Arial" w:cs="Arial"/>
          <w:bCs/>
          <w:noProof/>
          <w:kern w:val="1"/>
          <w:sz w:val="20"/>
          <w:lang w:eastAsia="sk-SK"/>
        </w:rPr>
      </w:pPr>
      <w:r w:rsidRPr="00C77ED6">
        <w:rPr>
          <w:rFonts w:ascii="Arial" w:eastAsia="Arial Unicode MS" w:hAnsi="Arial" w:cs="Arial"/>
          <w:bCs/>
          <w:noProof/>
          <w:kern w:val="1"/>
          <w:sz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09293D" w:rsidRPr="00C77ED6" w:rsidRDefault="0009293D" w:rsidP="0009293D">
      <w:pPr>
        <w:widowControl w:val="0"/>
        <w:suppressAutoHyphens/>
        <w:spacing w:after="0" w:line="240" w:lineRule="auto"/>
        <w:jc w:val="both"/>
        <w:rPr>
          <w:rFonts w:ascii="Arial" w:eastAsia="Arial Unicode MS" w:hAnsi="Arial" w:cs="Arial"/>
          <w:b/>
          <w:bCs/>
          <w:noProof/>
          <w:kern w:val="1"/>
          <w:sz w:val="20"/>
          <w:szCs w:val="20"/>
          <w:lang w:eastAsia="sk-SK"/>
        </w:rPr>
      </w:pPr>
    </w:p>
    <w:p w:rsidR="0009293D" w:rsidRPr="00C77ED6" w:rsidRDefault="0009293D" w:rsidP="0009293D">
      <w:pPr>
        <w:widowControl w:val="0"/>
        <w:suppressAutoHyphens/>
        <w:spacing w:after="0" w:line="240" w:lineRule="auto"/>
        <w:jc w:val="both"/>
        <w:rPr>
          <w:rFonts w:ascii="Arial" w:eastAsia="Arial Unicode MS" w:hAnsi="Arial" w:cs="Arial"/>
          <w:b/>
          <w:bCs/>
          <w:noProof/>
          <w:kern w:val="2"/>
          <w:sz w:val="18"/>
          <w:szCs w:val="18"/>
          <w:lang w:eastAsia="sk-SK"/>
        </w:rPr>
      </w:pPr>
      <w:r w:rsidRPr="00C77ED6">
        <w:rPr>
          <w:rFonts w:ascii="Arial" w:eastAsia="Arial Unicode MS" w:hAnsi="Arial" w:cs="Arial"/>
          <w:b/>
          <w:bCs/>
          <w:noProof/>
          <w:kern w:val="2"/>
          <w:sz w:val="18"/>
          <w:szCs w:val="18"/>
          <w:lang w:eastAsia="sk-SK"/>
        </w:rPr>
        <w:t>Контакты для СМИ</w:t>
      </w: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r w:rsidRPr="00C77ED6">
        <w:rPr>
          <w:rFonts w:ascii="Arial" w:eastAsia="Arial Unicode MS" w:hAnsi="Arial" w:cs="Arial"/>
          <w:bCs/>
          <w:noProof/>
          <w:kern w:val="2"/>
          <w:sz w:val="18"/>
          <w:szCs w:val="18"/>
          <w:lang w:eastAsia="sk-SK"/>
        </w:rPr>
        <w:t>Макарова Елена Сергеевна,</w:t>
      </w: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r w:rsidRPr="00C77ED6">
        <w:rPr>
          <w:rFonts w:ascii="Arial" w:eastAsia="Arial Unicode MS" w:hAnsi="Arial" w:cs="Arial"/>
          <w:bCs/>
          <w:noProof/>
          <w:kern w:val="2"/>
          <w:sz w:val="18"/>
          <w:szCs w:val="18"/>
          <w:lang w:eastAsia="sk-SK"/>
        </w:rPr>
        <w:t xml:space="preserve">помощник руководителя </w:t>
      </w: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r w:rsidRPr="00C77ED6">
        <w:rPr>
          <w:rFonts w:ascii="Arial" w:eastAsia="Arial Unicode MS" w:hAnsi="Arial" w:cs="Arial"/>
          <w:bCs/>
          <w:noProof/>
          <w:kern w:val="2"/>
          <w:sz w:val="18"/>
          <w:szCs w:val="18"/>
          <w:lang w:eastAsia="sk-SK"/>
        </w:rPr>
        <w:t>Управления Росреестра по Тверской области</w:t>
      </w: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r w:rsidRPr="00C77ED6">
        <w:rPr>
          <w:rFonts w:ascii="Arial" w:eastAsia="Arial Unicode MS" w:hAnsi="Arial" w:cs="Arial"/>
          <w:bCs/>
          <w:noProof/>
          <w:kern w:val="2"/>
          <w:sz w:val="18"/>
          <w:szCs w:val="18"/>
          <w:lang w:eastAsia="sk-SK"/>
        </w:rPr>
        <w:t>+7 909 268 33 77, (4822) 78 77 91 (доб. 1010)</w:t>
      </w: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p>
    <w:p w:rsidR="0009293D" w:rsidRPr="00C77ED6" w:rsidRDefault="00553F5D" w:rsidP="0009293D">
      <w:pPr>
        <w:widowControl w:val="0"/>
        <w:suppressAutoHyphens/>
        <w:spacing w:after="0" w:line="240" w:lineRule="auto"/>
        <w:jc w:val="both"/>
        <w:rPr>
          <w:rFonts w:ascii="Arial" w:eastAsia="Arial Unicode MS" w:hAnsi="Arial" w:cs="Arial"/>
          <w:bCs/>
          <w:noProof/>
          <w:kern w:val="2"/>
          <w:sz w:val="18"/>
          <w:szCs w:val="18"/>
          <w:lang w:eastAsia="sk-SK"/>
        </w:rPr>
      </w:pPr>
      <w:hyperlink r:id="rId5" w:history="1">
        <w:r w:rsidR="0009293D" w:rsidRPr="00C77ED6">
          <w:rPr>
            <w:rStyle w:val="a3"/>
            <w:rFonts w:ascii="Arial" w:eastAsia="Arial Unicode MS" w:hAnsi="Arial" w:cs="Arial"/>
            <w:noProof/>
            <w:kern w:val="2"/>
            <w:sz w:val="18"/>
            <w:szCs w:val="18"/>
            <w:lang w:eastAsia="sk-SK"/>
          </w:rPr>
          <w:t>69_press_rosreestr@mail.ru</w:t>
        </w:r>
      </w:hyperlink>
    </w:p>
    <w:p w:rsidR="0009293D" w:rsidRPr="00C77ED6" w:rsidRDefault="00553F5D" w:rsidP="0009293D">
      <w:pPr>
        <w:widowControl w:val="0"/>
        <w:suppressAutoHyphens/>
        <w:spacing w:after="0" w:line="240" w:lineRule="auto"/>
        <w:jc w:val="both"/>
        <w:rPr>
          <w:rFonts w:ascii="Arial" w:hAnsi="Arial" w:cs="Arial"/>
          <w:sz w:val="18"/>
          <w:szCs w:val="18"/>
        </w:rPr>
      </w:pPr>
      <w:hyperlink r:id="rId6" w:history="1">
        <w:r w:rsidR="0009293D" w:rsidRPr="00C77ED6">
          <w:rPr>
            <w:rStyle w:val="a3"/>
            <w:rFonts w:ascii="Arial" w:hAnsi="Arial" w:cs="Arial"/>
            <w:sz w:val="18"/>
            <w:szCs w:val="18"/>
          </w:rPr>
          <w:t>https://rosreestr.gov.ru/site/</w:t>
        </w:r>
      </w:hyperlink>
    </w:p>
    <w:p w:rsidR="0009293D" w:rsidRPr="00C77ED6" w:rsidRDefault="00553F5D" w:rsidP="0009293D">
      <w:pPr>
        <w:widowControl w:val="0"/>
        <w:suppressAutoHyphens/>
        <w:spacing w:after="0" w:line="240" w:lineRule="auto"/>
        <w:jc w:val="both"/>
        <w:rPr>
          <w:rFonts w:ascii="Arial" w:hAnsi="Arial" w:cs="Arial"/>
        </w:rPr>
      </w:pPr>
      <w:hyperlink r:id="rId7" w:history="1">
        <w:r w:rsidR="0009293D" w:rsidRPr="00C77ED6">
          <w:rPr>
            <w:rStyle w:val="a3"/>
            <w:rFonts w:ascii="Arial" w:eastAsia="Arial Unicode MS" w:hAnsi="Arial" w:cs="Arial"/>
            <w:noProof/>
            <w:kern w:val="2"/>
            <w:sz w:val="18"/>
            <w:szCs w:val="18"/>
            <w:lang w:val="en-US" w:eastAsia="sk-SK"/>
          </w:rPr>
          <w:t>https</w:t>
        </w:r>
        <w:r w:rsidR="0009293D" w:rsidRPr="00C77ED6">
          <w:rPr>
            <w:rStyle w:val="a3"/>
            <w:rFonts w:ascii="Arial" w:eastAsia="Arial Unicode MS" w:hAnsi="Arial" w:cs="Arial"/>
            <w:noProof/>
            <w:kern w:val="2"/>
            <w:sz w:val="18"/>
            <w:szCs w:val="18"/>
            <w:lang w:eastAsia="sk-SK"/>
          </w:rPr>
          <w:t>://</w:t>
        </w:r>
        <w:r w:rsidR="0009293D" w:rsidRPr="00C77ED6">
          <w:rPr>
            <w:rStyle w:val="a3"/>
            <w:rFonts w:ascii="Arial" w:eastAsia="Arial Unicode MS" w:hAnsi="Arial" w:cs="Arial"/>
            <w:noProof/>
            <w:kern w:val="2"/>
            <w:sz w:val="18"/>
            <w:szCs w:val="18"/>
            <w:lang w:val="en-US" w:eastAsia="sk-SK"/>
          </w:rPr>
          <w:t>vk</w:t>
        </w:r>
        <w:r w:rsidR="0009293D" w:rsidRPr="00C77ED6">
          <w:rPr>
            <w:rStyle w:val="a3"/>
            <w:rFonts w:ascii="Arial" w:eastAsia="Arial Unicode MS" w:hAnsi="Arial" w:cs="Arial"/>
            <w:noProof/>
            <w:kern w:val="2"/>
            <w:sz w:val="18"/>
            <w:szCs w:val="18"/>
            <w:lang w:eastAsia="sk-SK"/>
          </w:rPr>
          <w:t>.</w:t>
        </w:r>
        <w:r w:rsidR="0009293D" w:rsidRPr="00C77ED6">
          <w:rPr>
            <w:rStyle w:val="a3"/>
            <w:rFonts w:ascii="Arial" w:eastAsia="Arial Unicode MS" w:hAnsi="Arial" w:cs="Arial"/>
            <w:noProof/>
            <w:kern w:val="2"/>
            <w:sz w:val="18"/>
            <w:szCs w:val="18"/>
            <w:lang w:val="en-US" w:eastAsia="sk-SK"/>
          </w:rPr>
          <w:t>com</w:t>
        </w:r>
        <w:r w:rsidR="0009293D" w:rsidRPr="00C77ED6">
          <w:rPr>
            <w:rStyle w:val="a3"/>
            <w:rFonts w:ascii="Arial" w:eastAsia="Arial Unicode MS" w:hAnsi="Arial" w:cs="Arial"/>
            <w:noProof/>
            <w:kern w:val="2"/>
            <w:sz w:val="18"/>
            <w:szCs w:val="18"/>
            <w:lang w:eastAsia="sk-SK"/>
          </w:rPr>
          <w:t>/</w:t>
        </w:r>
        <w:r w:rsidR="0009293D" w:rsidRPr="00C77ED6">
          <w:rPr>
            <w:rStyle w:val="a3"/>
            <w:rFonts w:ascii="Arial" w:eastAsia="Arial Unicode MS" w:hAnsi="Arial" w:cs="Arial"/>
            <w:noProof/>
            <w:kern w:val="2"/>
            <w:sz w:val="18"/>
            <w:szCs w:val="18"/>
            <w:lang w:val="en-US" w:eastAsia="sk-SK"/>
          </w:rPr>
          <w:t>rosreestr</w:t>
        </w:r>
        <w:r w:rsidR="0009293D" w:rsidRPr="00C77ED6">
          <w:rPr>
            <w:rStyle w:val="a3"/>
            <w:rFonts w:ascii="Arial" w:eastAsia="Arial Unicode MS" w:hAnsi="Arial" w:cs="Arial"/>
            <w:noProof/>
            <w:kern w:val="2"/>
            <w:sz w:val="18"/>
            <w:szCs w:val="18"/>
            <w:lang w:eastAsia="sk-SK"/>
          </w:rPr>
          <w:t>69</w:t>
        </w:r>
      </w:hyperlink>
    </w:p>
    <w:p w:rsidR="0009293D" w:rsidRPr="00C77ED6" w:rsidRDefault="00553F5D" w:rsidP="0009293D">
      <w:pPr>
        <w:widowControl w:val="0"/>
        <w:suppressAutoHyphens/>
        <w:spacing w:after="0" w:line="240" w:lineRule="auto"/>
        <w:jc w:val="both"/>
        <w:rPr>
          <w:rFonts w:ascii="Arial" w:eastAsia="Arial Unicode MS" w:hAnsi="Arial" w:cs="Arial"/>
          <w:bCs/>
          <w:noProof/>
          <w:kern w:val="2"/>
          <w:sz w:val="18"/>
          <w:szCs w:val="18"/>
          <w:u w:val="single"/>
          <w:lang w:eastAsia="sk-SK"/>
        </w:rPr>
      </w:pPr>
      <w:hyperlink r:id="rId8" w:history="1">
        <w:r w:rsidR="0009293D" w:rsidRPr="00C77ED6">
          <w:rPr>
            <w:rStyle w:val="a3"/>
            <w:rFonts w:ascii="Arial" w:eastAsia="Arial Unicode MS" w:hAnsi="Arial" w:cs="Arial"/>
            <w:bCs/>
            <w:noProof/>
            <w:kern w:val="2"/>
            <w:sz w:val="18"/>
            <w:szCs w:val="18"/>
            <w:lang w:eastAsia="sk-SK"/>
          </w:rPr>
          <w:t>https://t.me/rosreestr69</w:t>
        </w:r>
      </w:hyperlink>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u w:val="single"/>
          <w:lang w:eastAsia="sk-SK"/>
        </w:rPr>
      </w:pPr>
    </w:p>
    <w:p w:rsidR="0009293D" w:rsidRPr="00C77ED6" w:rsidRDefault="0009293D" w:rsidP="0009293D">
      <w:pPr>
        <w:widowControl w:val="0"/>
        <w:suppressAutoHyphens/>
        <w:spacing w:after="0" w:line="240" w:lineRule="auto"/>
        <w:jc w:val="both"/>
        <w:rPr>
          <w:rFonts w:ascii="Arial" w:eastAsia="Arial Unicode MS" w:hAnsi="Arial" w:cs="Arial"/>
          <w:bCs/>
          <w:noProof/>
          <w:kern w:val="2"/>
          <w:sz w:val="18"/>
          <w:szCs w:val="18"/>
          <w:lang w:eastAsia="sk-SK"/>
        </w:rPr>
      </w:pPr>
      <w:r w:rsidRPr="00C77ED6">
        <w:rPr>
          <w:rFonts w:ascii="Arial" w:eastAsia="Arial Unicode MS" w:hAnsi="Arial" w:cs="Arial"/>
          <w:bCs/>
          <w:noProof/>
          <w:kern w:val="2"/>
          <w:sz w:val="18"/>
          <w:szCs w:val="18"/>
          <w:lang w:eastAsia="sk-SK"/>
        </w:rPr>
        <w:t>170100, Тверь, Свободный пер., д. 2</w:t>
      </w:r>
    </w:p>
    <w:p w:rsidR="0009293D" w:rsidRPr="00C77ED6" w:rsidRDefault="0009293D" w:rsidP="0009293D">
      <w:pPr>
        <w:rPr>
          <w:rFonts w:ascii="Arial" w:eastAsia="Arial Unicode MS" w:hAnsi="Arial" w:cs="Arial"/>
          <w:sz w:val="24"/>
          <w:szCs w:val="24"/>
          <w:lang w:eastAsia="sk-SK"/>
        </w:rPr>
      </w:pPr>
    </w:p>
    <w:p w:rsidR="0009293D" w:rsidRDefault="0009293D" w:rsidP="0009293D">
      <w:pPr>
        <w:rPr>
          <w:rFonts w:ascii="Times New Roman" w:hAnsi="Times New Roman" w:cs="Times New Roman"/>
          <w:color w:val="000000"/>
          <w:sz w:val="24"/>
          <w:szCs w:val="24"/>
          <w:shd w:val="clear" w:color="auto" w:fill="FFFFFF"/>
        </w:rPr>
      </w:pPr>
    </w:p>
    <w:p w:rsidR="0009293D" w:rsidRPr="000F066C" w:rsidRDefault="0009293D" w:rsidP="0009293D">
      <w:pPr>
        <w:spacing w:after="240" w:line="240" w:lineRule="auto"/>
        <w:ind w:firstLine="709"/>
        <w:jc w:val="both"/>
        <w:rPr>
          <w:rFonts w:ascii="Times New Roman" w:eastAsia="Times New Roman" w:hAnsi="Times New Roman" w:cs="Times New Roman"/>
          <w:sz w:val="28"/>
          <w:szCs w:val="28"/>
          <w:lang w:eastAsia="ru-RU"/>
        </w:rPr>
      </w:pPr>
    </w:p>
    <w:p w:rsidR="0009293D" w:rsidRPr="00C523A0" w:rsidRDefault="0009293D" w:rsidP="00C523A0">
      <w:pPr>
        <w:spacing w:after="0" w:line="240" w:lineRule="auto"/>
        <w:jc w:val="both"/>
        <w:rPr>
          <w:sz w:val="24"/>
          <w:szCs w:val="24"/>
        </w:rPr>
      </w:pPr>
    </w:p>
    <w:sectPr w:rsidR="0009293D" w:rsidRPr="00C523A0" w:rsidSect="00563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3A0"/>
    <w:rsid w:val="000104B0"/>
    <w:rsid w:val="00075559"/>
    <w:rsid w:val="0009293D"/>
    <w:rsid w:val="0014662E"/>
    <w:rsid w:val="001C217F"/>
    <w:rsid w:val="00221005"/>
    <w:rsid w:val="0026725A"/>
    <w:rsid w:val="002A48BC"/>
    <w:rsid w:val="002B3EAD"/>
    <w:rsid w:val="00323E50"/>
    <w:rsid w:val="00362AF1"/>
    <w:rsid w:val="00553F5D"/>
    <w:rsid w:val="005637FE"/>
    <w:rsid w:val="00597C77"/>
    <w:rsid w:val="006A0104"/>
    <w:rsid w:val="00747743"/>
    <w:rsid w:val="008422AA"/>
    <w:rsid w:val="009B5A0E"/>
    <w:rsid w:val="00A84571"/>
    <w:rsid w:val="00C523A0"/>
    <w:rsid w:val="00DF0F5A"/>
    <w:rsid w:val="00DF452D"/>
    <w:rsid w:val="00E21C21"/>
    <w:rsid w:val="00F9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FE"/>
  </w:style>
  <w:style w:type="paragraph" w:styleId="1">
    <w:name w:val="heading 1"/>
    <w:basedOn w:val="a"/>
    <w:link w:val="10"/>
    <w:uiPriority w:val="9"/>
    <w:qFormat/>
    <w:rsid w:val="00C52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3A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523A0"/>
    <w:rPr>
      <w:color w:val="0000FF"/>
      <w:u w:val="single"/>
    </w:rPr>
  </w:style>
  <w:style w:type="paragraph" w:styleId="a4">
    <w:name w:val="Normal (Web)"/>
    <w:basedOn w:val="a"/>
    <w:uiPriority w:val="99"/>
    <w:unhideWhenUsed/>
    <w:rsid w:val="00C5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23A0"/>
    <w:rPr>
      <w:b/>
      <w:bCs/>
    </w:rPr>
  </w:style>
  <w:style w:type="paragraph" w:styleId="2">
    <w:name w:val="Body Text Indent 2"/>
    <w:basedOn w:val="a"/>
    <w:link w:val="20"/>
    <w:semiHidden/>
    <w:rsid w:val="0009293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09293D"/>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104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092150">
      <w:bodyDiv w:val="1"/>
      <w:marLeft w:val="0"/>
      <w:marRight w:val="0"/>
      <w:marTop w:val="0"/>
      <w:marBottom w:val="0"/>
      <w:divBdr>
        <w:top w:val="none" w:sz="0" w:space="0" w:color="auto"/>
        <w:left w:val="none" w:sz="0" w:space="0" w:color="auto"/>
        <w:bottom w:val="none" w:sz="0" w:space="0" w:color="auto"/>
        <w:right w:val="none" w:sz="0" w:space="0" w:color="auto"/>
      </w:divBdr>
      <w:divsChild>
        <w:div w:id="96982255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69" TargetMode="External"/><Relationship Id="rId3" Type="http://schemas.openxmlformats.org/officeDocument/2006/relationships/webSettings" Target="webSettings.xml"/><Relationship Id="rId7" Type="http://schemas.openxmlformats.org/officeDocument/2006/relationships/hyperlink" Target="https://vk.com/rosreestr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site/" TargetMode="External"/><Relationship Id="rId5" Type="http://schemas.openxmlformats.org/officeDocument/2006/relationships/hyperlink" Target="mailto:69_press_rosreestr@mail.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c:creator>
  <cp:lastModifiedBy>mes</cp:lastModifiedBy>
  <cp:revision>6</cp:revision>
  <dcterms:created xsi:type="dcterms:W3CDTF">2022-09-08T13:45:00Z</dcterms:created>
  <dcterms:modified xsi:type="dcterms:W3CDTF">2022-09-08T14:19:00Z</dcterms:modified>
</cp:coreProperties>
</file>