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C61E62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C61E62">
        <w:rPr>
          <w:rFonts w:ascii="Segoe UI" w:hAnsi="Segoe UI" w:cs="Segoe UI"/>
          <w:sz w:val="32"/>
          <w:szCs w:val="32"/>
        </w:rPr>
        <w:t xml:space="preserve"> и Тверская область подписали соглашение о взаимодействии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61E62">
        <w:rPr>
          <w:rFonts w:ascii="Segoe UI" w:hAnsi="Segoe UI" w:cs="Segoe UI"/>
          <w:sz w:val="28"/>
          <w:szCs w:val="28"/>
        </w:rPr>
        <w:t xml:space="preserve">        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</w:rPr>
      </w:pPr>
      <w:proofErr w:type="spellStart"/>
      <w:r w:rsidRPr="00C61E62">
        <w:rPr>
          <w:rFonts w:ascii="Segoe UI" w:hAnsi="Segoe UI" w:cs="Segoe UI"/>
        </w:rPr>
        <w:t>Росреестром</w:t>
      </w:r>
      <w:proofErr w:type="spellEnd"/>
      <w:r w:rsidRPr="00C61E62">
        <w:rPr>
          <w:rFonts w:ascii="Segoe UI" w:hAnsi="Segoe UI" w:cs="Segoe UI"/>
        </w:rPr>
        <w:t xml:space="preserve"> и Правительством Тверской области заключено соглашение о взаимодействии в целях реализации национального проекта «Жилье и городская среда».  В рамках данного соглашения стороны организуют обмен сведениями о земельных участках, направленный на развитие экономики региона в интересах граждан и бизнеса.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</w:rPr>
      </w:pPr>
      <w:r w:rsidRPr="00C61E62">
        <w:rPr>
          <w:rFonts w:ascii="Segoe UI" w:hAnsi="Segoe UI" w:cs="Segoe UI"/>
        </w:rPr>
        <w:t xml:space="preserve">      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</w:rPr>
      </w:pPr>
      <w:proofErr w:type="spellStart"/>
      <w:r w:rsidRPr="00C61E62">
        <w:rPr>
          <w:rFonts w:ascii="Segoe UI" w:hAnsi="Segoe UI" w:cs="Segoe UI"/>
        </w:rPr>
        <w:t>Росреестр</w:t>
      </w:r>
      <w:proofErr w:type="spellEnd"/>
      <w:r w:rsidRPr="00C61E62">
        <w:rPr>
          <w:rFonts w:ascii="Segoe UI" w:hAnsi="Segoe UI" w:cs="Segoe UI"/>
        </w:rPr>
        <w:t xml:space="preserve"> проводит работу по выявлению земельных участков, которые в дальнейшем могут быть использованы для строительства жилья. Речь идет о территориях, предназначенных для </w:t>
      </w:r>
      <w:proofErr w:type="gramStart"/>
      <w:r w:rsidRPr="00C61E62">
        <w:rPr>
          <w:rFonts w:ascii="Segoe UI" w:hAnsi="Segoe UI" w:cs="Segoe UI"/>
        </w:rPr>
        <w:t>строительства</w:t>
      </w:r>
      <w:proofErr w:type="gramEnd"/>
      <w:r w:rsidRPr="00C61E62">
        <w:rPr>
          <w:rFonts w:ascii="Segoe UI" w:hAnsi="Segoe UI" w:cs="Segoe UI"/>
        </w:rPr>
        <w:t xml:space="preserve"> как многоквартирных домов, так и малоэтажной застройки. В Тверской области на базе регионального  Управления </w:t>
      </w:r>
      <w:proofErr w:type="spellStart"/>
      <w:r w:rsidRPr="00C61E62">
        <w:rPr>
          <w:rFonts w:ascii="Segoe UI" w:hAnsi="Segoe UI" w:cs="Segoe UI"/>
        </w:rPr>
        <w:t>Росреестра</w:t>
      </w:r>
      <w:proofErr w:type="spellEnd"/>
      <w:r w:rsidRPr="00C61E62">
        <w:rPr>
          <w:rFonts w:ascii="Segoe UI" w:hAnsi="Segoe UI" w:cs="Segoe UI"/>
        </w:rPr>
        <w:t xml:space="preserve"> создан оперативный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региона. На предварительном этапе оперативным штабом выявлено 13 земельных участков общей площадью 367,7 га для использования под индивидуальное жилищное строительство и строительство многоквартирных домов. 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</w:rPr>
      </w:pP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</w:rPr>
      </w:pPr>
      <w:r w:rsidRPr="00C61E62">
        <w:rPr>
          <w:rFonts w:ascii="Segoe UI" w:hAnsi="Segoe UI" w:cs="Segoe UI"/>
        </w:rPr>
        <w:t>Планируется, что этапом, следующим после подписания соглашения, станет появление информации о таких земельных участках, расположенных в отдельны</w:t>
      </w:r>
      <w:r>
        <w:rPr>
          <w:rFonts w:ascii="Segoe UI" w:hAnsi="Segoe UI" w:cs="Segoe UI"/>
        </w:rPr>
        <w:t>х районах Тверской области, на П</w:t>
      </w:r>
      <w:r w:rsidRPr="00C61E62">
        <w:rPr>
          <w:rFonts w:ascii="Segoe UI" w:hAnsi="Segoe UI" w:cs="Segoe UI"/>
        </w:rPr>
        <w:t>убличной кадастровой карте</w:t>
      </w:r>
      <w:r>
        <w:rPr>
          <w:rFonts w:ascii="Segoe UI" w:hAnsi="Segoe UI" w:cs="Segoe UI"/>
        </w:rPr>
        <w:t xml:space="preserve"> (ППК)</w:t>
      </w:r>
      <w:r w:rsidRPr="00C61E62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В этих целях</w:t>
      </w:r>
      <w:r w:rsidRPr="00C61E62">
        <w:rPr>
          <w:rFonts w:ascii="Segoe UI" w:hAnsi="Segoe UI" w:cs="Segoe UI"/>
        </w:rPr>
        <w:t xml:space="preserve"> </w:t>
      </w:r>
      <w:proofErr w:type="spellStart"/>
      <w:r w:rsidRPr="00C61E62">
        <w:rPr>
          <w:rFonts w:ascii="Segoe UI" w:hAnsi="Segoe UI" w:cs="Segoe UI"/>
        </w:rPr>
        <w:t>Росреестром</w:t>
      </w:r>
      <w:proofErr w:type="spellEnd"/>
      <w:r w:rsidRPr="00C61E62">
        <w:rPr>
          <w:rFonts w:ascii="Segoe UI" w:hAnsi="Segoe UI" w:cs="Segoe UI"/>
        </w:rPr>
        <w:t xml:space="preserve"> был разработан новый сервис «Земля для стройки». 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</w:rPr>
      </w:pP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  <w:i/>
          <w:spacing w:val="-10"/>
        </w:rPr>
      </w:pPr>
      <w:r w:rsidRPr="00C61E62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C61E62">
        <w:rPr>
          <w:rFonts w:ascii="Segoe UI" w:hAnsi="Segoe UI" w:cs="Segoe UI"/>
          <w:b/>
        </w:rPr>
        <w:t>Росреестра</w:t>
      </w:r>
      <w:proofErr w:type="spellEnd"/>
      <w:r w:rsidRPr="00C61E62">
        <w:rPr>
          <w:rFonts w:ascii="Segoe UI" w:hAnsi="Segoe UI" w:cs="Segoe UI"/>
          <w:b/>
        </w:rPr>
        <w:t xml:space="preserve"> по Тверской области Ирина Миронова:</w:t>
      </w:r>
      <w:r w:rsidRPr="00C61E62">
        <w:rPr>
          <w:rFonts w:ascii="Segoe UI" w:hAnsi="Segoe UI" w:cs="Segoe UI"/>
        </w:rPr>
        <w:t xml:space="preserve"> </w:t>
      </w:r>
      <w:r w:rsidRPr="00C61E62">
        <w:rPr>
          <w:rFonts w:ascii="Segoe UI" w:hAnsi="Segoe UI" w:cs="Segoe UI"/>
          <w:i/>
        </w:rPr>
        <w:t>«Размещение данной информации на Публичной кадастровой карте в открытом доступе с самого начала предусмотрено в интересах граждан и потенциальных</w:t>
      </w:r>
      <w:r>
        <w:rPr>
          <w:rFonts w:ascii="Segoe UI" w:hAnsi="Segoe UI" w:cs="Segoe UI"/>
          <w:i/>
        </w:rPr>
        <w:t xml:space="preserve"> </w:t>
      </w:r>
      <w:r w:rsidRPr="00C61E62">
        <w:rPr>
          <w:rFonts w:ascii="Segoe UI" w:hAnsi="Segoe UI" w:cs="Segoe UI"/>
          <w:i/>
        </w:rPr>
        <w:t xml:space="preserve">инвесторов. </w:t>
      </w:r>
      <w:r w:rsidRPr="00C61E62">
        <w:rPr>
          <w:rFonts w:ascii="Segoe UI" w:hAnsi="Segoe UI" w:cs="Segoe UI"/>
          <w:i/>
          <w:iCs/>
          <w:color w:val="000000"/>
          <w:shd w:val="clear" w:color="auto" w:fill="FFFFFF"/>
        </w:rPr>
        <w:t>Мы активно работаем в данном направлении. Уже после подписания соглашения</w:t>
      </w:r>
      <w:r w:rsidRPr="00C61E62">
        <w:rPr>
          <w:rFonts w:ascii="Segoe UI" w:hAnsi="Segoe UI" w:cs="Segoe UI"/>
          <w:i/>
        </w:rPr>
        <w:t xml:space="preserve"> состоялось очередное заседание оперативного штаба, по результатам которого принято решение о разработке </w:t>
      </w:r>
      <w:r w:rsidRPr="00C61E62">
        <w:rPr>
          <w:rFonts w:ascii="Segoe UI" w:hAnsi="Segoe UI" w:cs="Segoe UI"/>
          <w:i/>
          <w:spacing w:val="-10"/>
        </w:rPr>
        <w:t xml:space="preserve">предложений по включению  новых административно-территориальных образований, которые будут привлекательны для развития жилищного строительства, а также предложений  по земельным участкам для включения в формируемый перечень в целях развития жилищного строительства». </w:t>
      </w: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61E62" w:rsidRPr="00C61E62" w:rsidRDefault="00C61E62" w:rsidP="00C61E62">
      <w:pPr>
        <w:spacing w:after="0" w:line="240" w:lineRule="auto"/>
        <w:jc w:val="both"/>
        <w:rPr>
          <w:rFonts w:ascii="Segoe UI" w:hAnsi="Segoe UI" w:cs="Segoe UI"/>
          <w:spacing w:val="-10"/>
        </w:rPr>
      </w:pPr>
      <w:r w:rsidRPr="00C61E62">
        <w:rPr>
          <w:rFonts w:ascii="Segoe UI" w:hAnsi="Segoe UI" w:cs="Segoe UI"/>
          <w:color w:val="000000"/>
          <w:shd w:val="clear" w:color="auto" w:fill="FFFFFF"/>
        </w:rPr>
        <w:t xml:space="preserve">В настоящее время аналогичные соглашения заключены </w:t>
      </w:r>
      <w:proofErr w:type="spellStart"/>
      <w:r w:rsidRPr="00C61E62"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 w:rsidRPr="00C61E62">
        <w:rPr>
          <w:rFonts w:ascii="Segoe UI" w:hAnsi="Segoe UI" w:cs="Segoe UI"/>
          <w:color w:val="000000"/>
          <w:shd w:val="clear" w:color="auto" w:fill="FFFFFF"/>
        </w:rPr>
        <w:t xml:space="preserve"> с 55 регионами. П</w:t>
      </w:r>
      <w:r>
        <w:rPr>
          <w:rFonts w:ascii="Segoe UI" w:hAnsi="Segoe UI" w:cs="Segoe UI"/>
          <w:color w:val="000000"/>
          <w:shd w:val="clear" w:color="auto" w:fill="FFFFFF"/>
        </w:rPr>
        <w:t xml:space="preserve">о состоянию на 1 июня 2021 года </w:t>
      </w:r>
      <w:r w:rsidRPr="00C61E62">
        <w:rPr>
          <w:rFonts w:ascii="Segoe UI" w:hAnsi="Segoe UI" w:cs="Segoe UI"/>
          <w:color w:val="000000"/>
          <w:shd w:val="clear" w:color="auto" w:fill="FFFFFF"/>
        </w:rPr>
        <w:t xml:space="preserve">на ПКК размещены сведения о 526 земельных участках площадью 10533,21 га, пригодных для жилищного строительства (252 участка – под </w:t>
      </w:r>
      <w:r w:rsidRPr="00C61E62">
        <w:rPr>
          <w:rFonts w:ascii="Segoe UI" w:hAnsi="Segoe UI" w:cs="Segoe UI"/>
          <w:color w:val="000000"/>
          <w:shd w:val="clear" w:color="auto" w:fill="FFFFFF"/>
        </w:rPr>
        <w:lastRenderedPageBreak/>
        <w:t>индивидуальное жилищное строительство и 274 – под строительство многоквартирных домов). Из них заявки поступили по 96 участкам. В конце июня  рамках сервиса «Земля для стройки» подписаны первые договоры аренды земельных участков.</w:t>
      </w:r>
    </w:p>
    <w:p w:rsidR="00DA7231" w:rsidRDefault="00C54461" w:rsidP="002578DE">
      <w:pPr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C54461">
        <w:rPr>
          <w:rFonts w:ascii="Segoe UI" w:hAnsi="Segoe UI" w:cs="Segoe UI"/>
          <w:color w:val="000000"/>
        </w:rPr>
        <w:br/>
      </w:r>
      <w:r w:rsidR="005F4FFA" w:rsidRPr="005F4FF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5F4FFA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5F4FFA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5F4FFA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578D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5D9D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00C"/>
    <w:rsid w:val="005D4A37"/>
    <w:rsid w:val="005F4FF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5066F"/>
    <w:rsid w:val="008518D4"/>
    <w:rsid w:val="00852616"/>
    <w:rsid w:val="00855480"/>
    <w:rsid w:val="00857FC5"/>
    <w:rsid w:val="00862DD6"/>
    <w:rsid w:val="00866C1C"/>
    <w:rsid w:val="00866D4F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6675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4461"/>
    <w:rsid w:val="00C56696"/>
    <w:rsid w:val="00C56722"/>
    <w:rsid w:val="00C568C9"/>
    <w:rsid w:val="00C60DA6"/>
    <w:rsid w:val="00C61E62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25CBE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C544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4967-657F-4DDA-B8D3-347625C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2021-07-01T12:41:00Z</cp:lastPrinted>
  <dcterms:created xsi:type="dcterms:W3CDTF">2021-07-07T12:45:00Z</dcterms:created>
  <dcterms:modified xsi:type="dcterms:W3CDTF">2021-07-07T12:45:00Z</dcterms:modified>
</cp:coreProperties>
</file>