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793A11" w:rsidP="00793A11">
      <w:pPr>
        <w:ind w:left="-142"/>
        <w:rPr>
          <w:rFonts w:ascii="Segoe UI" w:hAnsi="Segoe UI" w:cs="Segoe UI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 xml:space="preserve">    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AB1839" w:rsidRPr="00AB1839" w:rsidRDefault="00AB1839" w:rsidP="00AB183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B1839">
        <w:rPr>
          <w:rFonts w:ascii="Arial" w:hAnsi="Arial" w:cs="Arial"/>
          <w:sz w:val="32"/>
          <w:szCs w:val="32"/>
        </w:rPr>
        <w:t>Лицензирование геодезической и картографической деятельности доступно на портале</w:t>
      </w:r>
      <w:r w:rsidRPr="00AB1839">
        <w:rPr>
          <w:rFonts w:ascii="Arial" w:hAnsi="Arial" w:cs="Arial"/>
        </w:rPr>
        <w:t xml:space="preserve"> </w:t>
      </w:r>
      <w:r w:rsidRPr="00AB1839">
        <w:rPr>
          <w:rFonts w:ascii="Arial" w:hAnsi="Arial" w:cs="Arial"/>
          <w:sz w:val="32"/>
          <w:szCs w:val="32"/>
        </w:rPr>
        <w:t>Госуслуг</w:t>
      </w:r>
    </w:p>
    <w:p w:rsidR="00AB1839" w:rsidRDefault="00AB1839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AB1839" w:rsidRDefault="00AB1839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1839">
        <w:rPr>
          <w:rFonts w:ascii="Arial" w:hAnsi="Arial" w:cs="Arial"/>
          <w:sz w:val="22"/>
          <w:szCs w:val="22"/>
        </w:rPr>
        <w:t>Государственные услуги по предоставлению лицензии на осуществление геодезической и картографической деятельности, внесению изменений в реестр, прекращению действия лицензии и по предоставлению сведений о конкретной лицензии стали доступны в электронном виде на </w:t>
      </w:r>
      <w:hyperlink r:id="rId8" w:history="1">
        <w:r w:rsidRPr="009F4477">
          <w:rPr>
            <w:rStyle w:val="a5"/>
            <w:rFonts w:ascii="Arial" w:hAnsi="Arial" w:cs="Arial"/>
            <w:sz w:val="22"/>
            <w:szCs w:val="22"/>
          </w:rPr>
          <w:t>Едином портале государственных услуг (ЕПГУ).</w:t>
        </w:r>
      </w:hyperlink>
      <w:r w:rsidR="0084426C">
        <w:rPr>
          <w:rFonts w:ascii="Arial" w:hAnsi="Arial" w:cs="Arial"/>
          <w:sz w:val="22"/>
          <w:szCs w:val="22"/>
        </w:rPr>
        <w:t xml:space="preserve"> </w:t>
      </w:r>
    </w:p>
    <w:p w:rsidR="0084426C" w:rsidRPr="00AB1839" w:rsidRDefault="0084426C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1839" w:rsidRPr="00AB1839" w:rsidRDefault="00AB1839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1839">
        <w:rPr>
          <w:rFonts w:ascii="Arial" w:hAnsi="Arial" w:cs="Arial"/>
          <w:sz w:val="22"/>
          <w:szCs w:val="22"/>
        </w:rPr>
        <w:t xml:space="preserve">Данные меры упрощают процесс взаимодействия Службы и профессионального сообщества. В ближайшее время </w:t>
      </w:r>
      <w:proofErr w:type="spellStart"/>
      <w:r w:rsidRPr="00AB1839">
        <w:rPr>
          <w:rFonts w:ascii="Arial" w:hAnsi="Arial" w:cs="Arial"/>
          <w:sz w:val="22"/>
          <w:szCs w:val="22"/>
        </w:rPr>
        <w:t>Росреестром</w:t>
      </w:r>
      <w:proofErr w:type="spellEnd"/>
      <w:r w:rsidRPr="00AB1839">
        <w:rPr>
          <w:rFonts w:ascii="Arial" w:hAnsi="Arial" w:cs="Arial"/>
          <w:sz w:val="22"/>
          <w:szCs w:val="22"/>
        </w:rPr>
        <w:t xml:space="preserve"> запланирован перехо</w:t>
      </w:r>
      <w:r w:rsidR="00156EB1">
        <w:rPr>
          <w:rFonts w:ascii="Arial" w:hAnsi="Arial" w:cs="Arial"/>
          <w:sz w:val="22"/>
          <w:szCs w:val="22"/>
        </w:rPr>
        <w:t xml:space="preserve">д на электронное взаимодействие </w:t>
      </w:r>
      <w:r w:rsidRPr="00AB1839">
        <w:rPr>
          <w:rFonts w:ascii="Arial" w:hAnsi="Arial" w:cs="Arial"/>
          <w:sz w:val="22"/>
          <w:szCs w:val="22"/>
        </w:rPr>
        <w:t>с витринами данных государственных органов для получения необходимых при осуществлении лицензирования сведений</w:t>
      </w:r>
      <w:r w:rsidR="008301C4">
        <w:rPr>
          <w:rFonts w:ascii="Arial" w:hAnsi="Arial" w:cs="Arial"/>
          <w:sz w:val="22"/>
          <w:szCs w:val="22"/>
        </w:rPr>
        <w:t>.</w:t>
      </w:r>
      <w:r w:rsidR="0084426C">
        <w:rPr>
          <w:rFonts w:ascii="Arial" w:hAnsi="Arial" w:cs="Arial"/>
          <w:sz w:val="22"/>
          <w:szCs w:val="22"/>
        </w:rPr>
        <w:t xml:space="preserve"> </w:t>
      </w:r>
    </w:p>
    <w:p w:rsidR="00AB1839" w:rsidRPr="00AB1839" w:rsidRDefault="00AB1839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301C4" w:rsidRDefault="008301C4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F4477">
        <w:rPr>
          <w:rFonts w:ascii="Arial" w:hAnsi="Arial" w:cs="Arial"/>
          <w:sz w:val="22"/>
          <w:szCs w:val="22"/>
          <w:u w:val="single"/>
        </w:rPr>
        <w:t>В Тверской области</w:t>
      </w:r>
      <w:r>
        <w:rPr>
          <w:rFonts w:ascii="Arial" w:hAnsi="Arial" w:cs="Arial"/>
          <w:sz w:val="22"/>
          <w:szCs w:val="22"/>
        </w:rPr>
        <w:t xml:space="preserve"> услуги по предоставлению лицензии </w:t>
      </w:r>
      <w:r w:rsidRPr="00AB1839">
        <w:rPr>
          <w:rFonts w:ascii="Arial" w:hAnsi="Arial" w:cs="Arial"/>
          <w:sz w:val="22"/>
          <w:szCs w:val="22"/>
        </w:rPr>
        <w:t>на осуществление геодезической и картографической деятельности</w:t>
      </w:r>
      <w:r>
        <w:rPr>
          <w:rFonts w:ascii="Arial" w:hAnsi="Arial" w:cs="Arial"/>
          <w:sz w:val="22"/>
          <w:szCs w:val="22"/>
        </w:rPr>
        <w:t xml:space="preserve"> также востребованы. С 1 марта в </w:t>
      </w:r>
      <w:proofErr w:type="gramStart"/>
      <w:r>
        <w:rPr>
          <w:rFonts w:ascii="Arial" w:hAnsi="Arial" w:cs="Arial"/>
          <w:sz w:val="22"/>
          <w:szCs w:val="22"/>
        </w:rPr>
        <w:t>тверской</w:t>
      </w:r>
      <w:proofErr w:type="gramEnd"/>
      <w:r>
        <w:rPr>
          <w:rFonts w:ascii="Arial" w:hAnsi="Arial" w:cs="Arial"/>
          <w:sz w:val="22"/>
          <w:szCs w:val="22"/>
        </w:rPr>
        <w:t xml:space="preserve"> Росреестр поступило 12 таких заявлений. «</w:t>
      </w:r>
      <w:r w:rsidRPr="009F4477">
        <w:rPr>
          <w:rFonts w:ascii="Arial" w:hAnsi="Arial" w:cs="Arial"/>
          <w:i/>
          <w:sz w:val="22"/>
          <w:szCs w:val="22"/>
        </w:rPr>
        <w:t>Три из них были отозваны заявителем по личной инициативе</w:t>
      </w:r>
      <w:r>
        <w:rPr>
          <w:rFonts w:ascii="Arial" w:hAnsi="Arial" w:cs="Arial"/>
          <w:sz w:val="22"/>
          <w:szCs w:val="22"/>
        </w:rPr>
        <w:t xml:space="preserve">, - отмечает </w:t>
      </w:r>
      <w:r w:rsidRPr="009F4477">
        <w:rPr>
          <w:rFonts w:ascii="Arial" w:hAnsi="Arial" w:cs="Arial"/>
          <w:b/>
          <w:sz w:val="22"/>
          <w:szCs w:val="22"/>
        </w:rPr>
        <w:t>заместитель руководителя Управления Росреестра по Тверской области Ольга Новосёлова</w:t>
      </w:r>
      <w:r>
        <w:rPr>
          <w:rFonts w:ascii="Arial" w:hAnsi="Arial" w:cs="Arial"/>
          <w:sz w:val="22"/>
          <w:szCs w:val="22"/>
        </w:rPr>
        <w:t>. -</w:t>
      </w:r>
      <w:r w:rsidRPr="008301C4">
        <w:rPr>
          <w:rFonts w:ascii="Arial" w:hAnsi="Arial" w:cs="Arial"/>
          <w:sz w:val="22"/>
          <w:szCs w:val="22"/>
        </w:rPr>
        <w:t xml:space="preserve"> </w:t>
      </w:r>
      <w:r w:rsidRPr="009F4477">
        <w:rPr>
          <w:rFonts w:ascii="Arial" w:hAnsi="Arial" w:cs="Arial"/>
          <w:i/>
          <w:sz w:val="22"/>
          <w:szCs w:val="22"/>
        </w:rPr>
        <w:t>В двух случаях  заявление о предоставлении лицензии и прилагаемых к нему документов возвращено заявителю в связи с непредставлением недостающих документов. По семи заявлениям Управлением проведены оценочные мероприятия, по результатам которых принято три решения об отказе в предоставлении лицензии в связи с несоответствием соискателя лицензии лицензионным требования</w:t>
      </w:r>
      <w:r w:rsidR="0084426C">
        <w:rPr>
          <w:rFonts w:ascii="Arial" w:hAnsi="Arial" w:cs="Arial"/>
          <w:i/>
          <w:sz w:val="22"/>
          <w:szCs w:val="22"/>
        </w:rPr>
        <w:t>м и</w:t>
      </w:r>
      <w:r w:rsidRPr="009F4477">
        <w:rPr>
          <w:rFonts w:ascii="Arial" w:hAnsi="Arial" w:cs="Arial"/>
          <w:i/>
          <w:sz w:val="22"/>
          <w:szCs w:val="22"/>
        </w:rPr>
        <w:t xml:space="preserve"> в четырех случаях принято решение о предоставлении лицензии на осуществлении геодезической и картографической деятельности. Все оценочные мероприятия проведены в срок, не превышающий 15 рабочих дней</w:t>
      </w:r>
      <w:r w:rsidR="009F4477">
        <w:rPr>
          <w:rFonts w:ascii="Arial" w:hAnsi="Arial" w:cs="Arial"/>
          <w:sz w:val="22"/>
          <w:szCs w:val="22"/>
        </w:rPr>
        <w:t>»</w:t>
      </w:r>
      <w:r w:rsidRPr="008301C4">
        <w:rPr>
          <w:rFonts w:ascii="Arial" w:hAnsi="Arial" w:cs="Arial"/>
          <w:sz w:val="22"/>
          <w:szCs w:val="22"/>
        </w:rPr>
        <w:t>.</w:t>
      </w:r>
    </w:p>
    <w:p w:rsidR="008301C4" w:rsidRDefault="008301C4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1839" w:rsidRPr="00AB1839" w:rsidRDefault="00AB1839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B1839">
        <w:rPr>
          <w:rFonts w:ascii="Arial" w:hAnsi="Arial" w:cs="Arial"/>
          <w:sz w:val="22"/>
          <w:szCs w:val="22"/>
        </w:rPr>
        <w:t>Напомним, с 1 марта текущего года </w:t>
      </w:r>
      <w:hyperlink r:id="rId9" w:history="1">
        <w:r w:rsidRPr="009F4477">
          <w:rPr>
            <w:rStyle w:val="a5"/>
            <w:rFonts w:ascii="Arial" w:hAnsi="Arial" w:cs="Arial"/>
            <w:color w:val="auto"/>
            <w:sz w:val="22"/>
            <w:szCs w:val="22"/>
            <w:u w:val="none"/>
          </w:rPr>
          <w:t>вступили в силу изменения в Положение о лицензировании геодезической и картографической деятельности</w:t>
        </w:r>
      </w:hyperlink>
      <w:r w:rsidRPr="009F4477">
        <w:rPr>
          <w:rFonts w:ascii="Arial" w:hAnsi="Arial" w:cs="Arial"/>
          <w:sz w:val="22"/>
          <w:szCs w:val="22"/>
        </w:rPr>
        <w:t>,</w:t>
      </w:r>
      <w:r w:rsidRPr="00AB1839">
        <w:rPr>
          <w:rFonts w:ascii="Arial" w:hAnsi="Arial" w:cs="Arial"/>
          <w:sz w:val="22"/>
          <w:szCs w:val="22"/>
        </w:rPr>
        <w:t xml:space="preserve"> согласно которым сроки предоставления лицензий сократились в 3 раза – до 15 рабочих дней.</w:t>
      </w:r>
    </w:p>
    <w:p w:rsidR="00AB1839" w:rsidRPr="00AB1839" w:rsidRDefault="00AB1839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1839" w:rsidRDefault="009F4477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Кроме того,</w:t>
      </w:r>
      <w:r w:rsidR="00AB1839" w:rsidRPr="00AB1839">
        <w:rPr>
          <w:rFonts w:ascii="Arial" w:hAnsi="Arial" w:cs="Arial"/>
          <w:sz w:val="22"/>
          <w:szCs w:val="22"/>
        </w:rPr>
        <w:t xml:space="preserve"> в рамках перехода на электронное лицензирование с января 2021 года Росреестр не предоставляет лицензии на осуществление геодезической и картографической деятельности на бумажном носителе. Факт предоставления документа фиксируется в электронном </w:t>
      </w:r>
      <w:hyperlink r:id="rId10" w:history="1">
        <w:r w:rsidRPr="009F4477">
          <w:rPr>
            <w:rStyle w:val="a5"/>
            <w:rFonts w:ascii="Arial" w:hAnsi="Arial" w:cs="Arial"/>
            <w:sz w:val="22"/>
            <w:szCs w:val="22"/>
          </w:rPr>
          <w:t xml:space="preserve">реестре </w:t>
        </w:r>
        <w:r w:rsidR="00AB1839" w:rsidRPr="009F4477">
          <w:rPr>
            <w:rStyle w:val="a5"/>
            <w:rFonts w:ascii="Arial" w:hAnsi="Arial" w:cs="Arial"/>
            <w:sz w:val="22"/>
            <w:szCs w:val="22"/>
          </w:rPr>
          <w:t>лицензий </w:t>
        </w:r>
      </w:hyperlink>
      <w:r w:rsidR="00AB1839" w:rsidRPr="00AB1839">
        <w:rPr>
          <w:rFonts w:ascii="Arial" w:hAnsi="Arial" w:cs="Arial"/>
          <w:sz w:val="22"/>
          <w:szCs w:val="22"/>
        </w:rPr>
        <w:t>на осуществление</w:t>
      </w:r>
      <w:r>
        <w:rPr>
          <w:rFonts w:ascii="Arial" w:hAnsi="Arial" w:cs="Arial"/>
          <w:sz w:val="22"/>
          <w:szCs w:val="22"/>
        </w:rPr>
        <w:t xml:space="preserve"> </w:t>
      </w:r>
      <w:r w:rsidR="00AB1839" w:rsidRPr="00AB1839">
        <w:rPr>
          <w:rFonts w:ascii="Arial" w:hAnsi="Arial" w:cs="Arial"/>
          <w:sz w:val="22"/>
          <w:szCs w:val="22"/>
        </w:rPr>
        <w:t>геодезической и картографической деятельности, общедоступные сведения из которого размещены на сайте ведомства.</w:t>
      </w:r>
    </w:p>
    <w:p w:rsidR="0084426C" w:rsidRDefault="0084426C" w:rsidP="00AB1839">
      <w:pPr>
        <w:pStyle w:val="a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B7216" w:rsidRPr="00372EE2" w:rsidRDefault="00A3603D" w:rsidP="00FB3B06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A3603D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C02E55" w:rsidRPr="00C02E55"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lastRenderedPageBreak/>
        <w:t xml:space="preserve">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C02E55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1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C02E55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C02E55" w:rsidP="00555ECB">
      <w:pPr>
        <w:widowControl w:val="0"/>
        <w:suppressAutoHyphens/>
        <w:spacing w:after="0" w:line="240" w:lineRule="auto"/>
        <w:jc w:val="both"/>
      </w:pPr>
      <w:hyperlink r:id="rId13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C02E55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4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59" w:rsidRDefault="00AF5059" w:rsidP="00D6630F">
      <w:pPr>
        <w:spacing w:after="0" w:line="240" w:lineRule="auto"/>
      </w:pPr>
      <w:r>
        <w:separator/>
      </w:r>
    </w:p>
  </w:endnote>
  <w:endnote w:type="continuationSeparator" w:id="0">
    <w:p w:rsidR="00AF5059" w:rsidRDefault="00AF5059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59" w:rsidRDefault="00AF5059" w:rsidP="00D6630F">
      <w:pPr>
        <w:spacing w:after="0" w:line="240" w:lineRule="auto"/>
      </w:pPr>
      <w:r>
        <w:separator/>
      </w:r>
    </w:p>
  </w:footnote>
  <w:footnote w:type="continuationSeparator" w:id="0">
    <w:p w:rsidR="00AF5059" w:rsidRDefault="00AF5059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11ECB"/>
    <w:rsid w:val="000158E2"/>
    <w:rsid w:val="000221E6"/>
    <w:rsid w:val="0002610C"/>
    <w:rsid w:val="0003097C"/>
    <w:rsid w:val="00034A23"/>
    <w:rsid w:val="00040181"/>
    <w:rsid w:val="0004107F"/>
    <w:rsid w:val="0004764A"/>
    <w:rsid w:val="00063988"/>
    <w:rsid w:val="00073C9D"/>
    <w:rsid w:val="00074BB5"/>
    <w:rsid w:val="000862EF"/>
    <w:rsid w:val="000911BA"/>
    <w:rsid w:val="000913EA"/>
    <w:rsid w:val="0009481A"/>
    <w:rsid w:val="000A07D7"/>
    <w:rsid w:val="000A7D00"/>
    <w:rsid w:val="000B134E"/>
    <w:rsid w:val="000B1FBF"/>
    <w:rsid w:val="000B69C1"/>
    <w:rsid w:val="000D11F5"/>
    <w:rsid w:val="000F066C"/>
    <w:rsid w:val="000F34C8"/>
    <w:rsid w:val="00100A30"/>
    <w:rsid w:val="00111194"/>
    <w:rsid w:val="00121BCA"/>
    <w:rsid w:val="00126938"/>
    <w:rsid w:val="00142802"/>
    <w:rsid w:val="00154F80"/>
    <w:rsid w:val="00156EB1"/>
    <w:rsid w:val="00177330"/>
    <w:rsid w:val="001A5619"/>
    <w:rsid w:val="001B00EE"/>
    <w:rsid w:val="001B1D01"/>
    <w:rsid w:val="001B7216"/>
    <w:rsid w:val="001D6A24"/>
    <w:rsid w:val="001E2C9D"/>
    <w:rsid w:val="001E3129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93C62"/>
    <w:rsid w:val="002951D6"/>
    <w:rsid w:val="002B7ACC"/>
    <w:rsid w:val="002D34FD"/>
    <w:rsid w:val="002D7516"/>
    <w:rsid w:val="002F08CD"/>
    <w:rsid w:val="00311E29"/>
    <w:rsid w:val="00321933"/>
    <w:rsid w:val="00321AF9"/>
    <w:rsid w:val="00331B75"/>
    <w:rsid w:val="00336BD1"/>
    <w:rsid w:val="00372EE2"/>
    <w:rsid w:val="00373413"/>
    <w:rsid w:val="00381269"/>
    <w:rsid w:val="003A403E"/>
    <w:rsid w:val="003B3532"/>
    <w:rsid w:val="003E50C8"/>
    <w:rsid w:val="003E6253"/>
    <w:rsid w:val="003F4D05"/>
    <w:rsid w:val="003F5D2B"/>
    <w:rsid w:val="004020FB"/>
    <w:rsid w:val="004071A9"/>
    <w:rsid w:val="00443E1B"/>
    <w:rsid w:val="00456F8C"/>
    <w:rsid w:val="00461C4C"/>
    <w:rsid w:val="00483170"/>
    <w:rsid w:val="00484CA9"/>
    <w:rsid w:val="004C70EE"/>
    <w:rsid w:val="004D3363"/>
    <w:rsid w:val="004E2460"/>
    <w:rsid w:val="004E2BEC"/>
    <w:rsid w:val="00514DBA"/>
    <w:rsid w:val="005150BF"/>
    <w:rsid w:val="00533B61"/>
    <w:rsid w:val="00550351"/>
    <w:rsid w:val="00555ECB"/>
    <w:rsid w:val="00564F5D"/>
    <w:rsid w:val="00570A12"/>
    <w:rsid w:val="0057377B"/>
    <w:rsid w:val="00586EED"/>
    <w:rsid w:val="00595C38"/>
    <w:rsid w:val="005A30D2"/>
    <w:rsid w:val="005A6ADA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13C4"/>
    <w:rsid w:val="0067518E"/>
    <w:rsid w:val="006857D7"/>
    <w:rsid w:val="006A0AA0"/>
    <w:rsid w:val="006E346E"/>
    <w:rsid w:val="007036A5"/>
    <w:rsid w:val="0070485F"/>
    <w:rsid w:val="0072764A"/>
    <w:rsid w:val="0073175E"/>
    <w:rsid w:val="00755665"/>
    <w:rsid w:val="00775EC1"/>
    <w:rsid w:val="00793735"/>
    <w:rsid w:val="00793A11"/>
    <w:rsid w:val="007941E0"/>
    <w:rsid w:val="007A1E76"/>
    <w:rsid w:val="007B20A5"/>
    <w:rsid w:val="007E6D27"/>
    <w:rsid w:val="007F0EB3"/>
    <w:rsid w:val="008076D6"/>
    <w:rsid w:val="00811179"/>
    <w:rsid w:val="00820B70"/>
    <w:rsid w:val="00821EB7"/>
    <w:rsid w:val="008301C4"/>
    <w:rsid w:val="008344FE"/>
    <w:rsid w:val="00834F3A"/>
    <w:rsid w:val="0084426C"/>
    <w:rsid w:val="00846574"/>
    <w:rsid w:val="00880B33"/>
    <w:rsid w:val="008909F9"/>
    <w:rsid w:val="008B088D"/>
    <w:rsid w:val="008B59E7"/>
    <w:rsid w:val="008C6006"/>
    <w:rsid w:val="008C606A"/>
    <w:rsid w:val="008D0565"/>
    <w:rsid w:val="008F4CA8"/>
    <w:rsid w:val="009115BF"/>
    <w:rsid w:val="00927513"/>
    <w:rsid w:val="009278F4"/>
    <w:rsid w:val="00927BEA"/>
    <w:rsid w:val="00932AFD"/>
    <w:rsid w:val="009509F8"/>
    <w:rsid w:val="00970B73"/>
    <w:rsid w:val="00984947"/>
    <w:rsid w:val="00991CD0"/>
    <w:rsid w:val="009C0B85"/>
    <w:rsid w:val="009E542F"/>
    <w:rsid w:val="009F369A"/>
    <w:rsid w:val="009F4477"/>
    <w:rsid w:val="009F5934"/>
    <w:rsid w:val="00A0038B"/>
    <w:rsid w:val="00A20C97"/>
    <w:rsid w:val="00A27272"/>
    <w:rsid w:val="00A3603D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B1839"/>
    <w:rsid w:val="00AB2B28"/>
    <w:rsid w:val="00AC105B"/>
    <w:rsid w:val="00AC1600"/>
    <w:rsid w:val="00AC6889"/>
    <w:rsid w:val="00AD0DCB"/>
    <w:rsid w:val="00AD7F6E"/>
    <w:rsid w:val="00AE159A"/>
    <w:rsid w:val="00AF5059"/>
    <w:rsid w:val="00B00A6A"/>
    <w:rsid w:val="00B0571D"/>
    <w:rsid w:val="00B23443"/>
    <w:rsid w:val="00B27764"/>
    <w:rsid w:val="00B4595B"/>
    <w:rsid w:val="00B463C3"/>
    <w:rsid w:val="00B83155"/>
    <w:rsid w:val="00B85894"/>
    <w:rsid w:val="00BA496E"/>
    <w:rsid w:val="00BE315C"/>
    <w:rsid w:val="00C02E55"/>
    <w:rsid w:val="00C163F1"/>
    <w:rsid w:val="00C45AD0"/>
    <w:rsid w:val="00C505F9"/>
    <w:rsid w:val="00C535D8"/>
    <w:rsid w:val="00C71BB6"/>
    <w:rsid w:val="00C81BFD"/>
    <w:rsid w:val="00C84DAE"/>
    <w:rsid w:val="00C85605"/>
    <w:rsid w:val="00CA2F30"/>
    <w:rsid w:val="00CC0A66"/>
    <w:rsid w:val="00CC30B7"/>
    <w:rsid w:val="00CD5108"/>
    <w:rsid w:val="00D15BBD"/>
    <w:rsid w:val="00D15E7B"/>
    <w:rsid w:val="00D16B8A"/>
    <w:rsid w:val="00D6630F"/>
    <w:rsid w:val="00D86198"/>
    <w:rsid w:val="00D9687C"/>
    <w:rsid w:val="00DA1865"/>
    <w:rsid w:val="00DB0317"/>
    <w:rsid w:val="00DC100D"/>
    <w:rsid w:val="00DC15D3"/>
    <w:rsid w:val="00DC68DD"/>
    <w:rsid w:val="00DF723C"/>
    <w:rsid w:val="00E23A82"/>
    <w:rsid w:val="00E24984"/>
    <w:rsid w:val="00E27184"/>
    <w:rsid w:val="00E548E7"/>
    <w:rsid w:val="00E60B12"/>
    <w:rsid w:val="00E60DBF"/>
    <w:rsid w:val="00E817C7"/>
    <w:rsid w:val="00E922BD"/>
    <w:rsid w:val="00E95022"/>
    <w:rsid w:val="00EA1529"/>
    <w:rsid w:val="00EB0642"/>
    <w:rsid w:val="00EB2B3B"/>
    <w:rsid w:val="00ED298B"/>
    <w:rsid w:val="00ED3051"/>
    <w:rsid w:val="00F26BB8"/>
    <w:rsid w:val="00F371A8"/>
    <w:rsid w:val="00F41C72"/>
    <w:rsid w:val="00F47965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6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7453" TargetMode="External"/><Relationship Id="rId13" Type="http://schemas.openxmlformats.org/officeDocument/2006/relationships/hyperlink" Target="https://vk.com/rosreestr6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sit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69_press_rosreestr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osreestr.gov.ru/activity/geodeziya-i-kartografiya/litsenzirovanie-geodezicheskoy-i-kartograficheskoy-deyatelnosti/reestr-vydannykh-litsenziy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obshchestvennyy-sovet-pri-rosreestre-obsudil-razvitie-elektronnogo-vzaimodeystviya-s-profsoobshchest/?sphrase_id=1624561" TargetMode="External"/><Relationship Id="rId14" Type="http://schemas.openxmlformats.org/officeDocument/2006/relationships/hyperlink" Target="https://t.me/rosreestr69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3</cp:revision>
  <cp:lastPrinted>2022-06-30T14:24:00Z</cp:lastPrinted>
  <dcterms:created xsi:type="dcterms:W3CDTF">2022-07-05T15:25:00Z</dcterms:created>
  <dcterms:modified xsi:type="dcterms:W3CDTF">2022-07-05T15:30:00Z</dcterms:modified>
</cp:coreProperties>
</file>