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6" w:rsidRDefault="00C735A6" w:rsidP="00C735A6">
      <w:pPr>
        <w:rPr>
          <w:sz w:val="20"/>
        </w:rPr>
      </w:pPr>
    </w:p>
    <w:p w:rsidR="00C735A6" w:rsidRDefault="00C735A6" w:rsidP="00C735A6">
      <w:pPr>
        <w:rPr>
          <w:sz w:val="20"/>
        </w:rPr>
      </w:pPr>
    </w:p>
    <w:p w:rsidR="00781492" w:rsidRDefault="00781492" w:rsidP="00781492">
      <w:pPr>
        <w:jc w:val="center"/>
        <w:outlineLvl w:val="0"/>
        <w:rPr>
          <w:b/>
          <w:bCs/>
          <w:kern w:val="36"/>
          <w:szCs w:val="28"/>
        </w:rPr>
      </w:pPr>
      <w:r w:rsidRPr="002C3B51">
        <w:rPr>
          <w:b/>
          <w:bCs/>
          <w:kern w:val="36"/>
          <w:szCs w:val="28"/>
        </w:rPr>
        <w:t>25 апреля – Всемирный день борьбы с малярией</w:t>
      </w:r>
    </w:p>
    <w:p w:rsidR="00781492" w:rsidRDefault="00781492" w:rsidP="00781492">
      <w:pPr>
        <w:jc w:val="center"/>
        <w:outlineLvl w:val="0"/>
        <w:rPr>
          <w:b/>
          <w:bCs/>
          <w:kern w:val="36"/>
          <w:szCs w:val="28"/>
        </w:rPr>
      </w:pP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CD749C">
        <w:rPr>
          <w:sz w:val="24"/>
          <w:szCs w:val="24"/>
        </w:rPr>
        <w:t xml:space="preserve">25 апреля 2020 года мировая общественность в двенадцатый раз отмечает Всемирный день борьбы с малярией (World Malaria Day).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CD749C">
        <w:rPr>
          <w:sz w:val="24"/>
          <w:szCs w:val="24"/>
        </w:rPr>
        <w:t>В этом году подготовка и проведение Всемирного дня борьбы с малярией проходит на фоне ожесточенной борьбы стран всего мира с пандемией COVID-19. Но, несмотря на это, Всемирная организация здравоохранения (далее ВОЗ) считает важной задачей поддержание масштабов деятельности по профилактике, диагностике и лечению малярии.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E4CDD">
        <w:rPr>
          <w:sz w:val="24"/>
          <w:szCs w:val="24"/>
        </w:rPr>
        <w:t>алярия является угрожающим жизни заболеванием, которое оказывает негативное воздействие на здоровье людей и вызывает летальные исходы.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 xml:space="preserve">Согласно данным «Всемирного доклада о малярии 2019», опубликованного Всемирной организацией здравоохранения в 80 эндемичных стран мира зарегистрировано 228 млн. случаев малярии. Наибольшее число случаев – в 19 странах Экваториальной Африки и в Индии (85% случаев в мире). В 2018 году было зарегистрировано 405 000 смертельных исходов, из них детей до 5 лет – 272 000. Большая часть смертельных случаев зарегистрирована в Экваториальной Африке – 380 000 и в Юго-Восточной Азии - 12 000.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 xml:space="preserve">Элиминация малярии за последние двадцать лет достигнута в 49 странах. В 2018-2019 гг. сертификаты ВОЗ об элиминации получили: Парагвай, Алжир, Узбекистан и Аргентина.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 xml:space="preserve">В 2020 году в Европейском регионе ВОЗ 4 страны (Азербайджан, Грузия, Таджикистан, Турция) планируют пройти процесс сертификации.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>В 2019 году в Российской Федерации зарегистрировано 108 случаев завозной малярии в 32 субъектах Российской Федерации. Случаев малярии с местной передачей не зарегистрировано.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>Все случаи малярии, зарегистрированные в 2019 году, были завезены из стран дальнего зарубежья. Основной завоз на территорию Российской Федерации (92 случая) произошел из Африканского континента</w:t>
      </w:r>
      <w:r>
        <w:rPr>
          <w:sz w:val="24"/>
          <w:szCs w:val="24"/>
        </w:rPr>
        <w:t xml:space="preserve">, а также </w:t>
      </w:r>
      <w:r w:rsidRPr="00DE4CDD">
        <w:rPr>
          <w:sz w:val="24"/>
          <w:szCs w:val="24"/>
        </w:rPr>
        <w:t xml:space="preserve">из стран Азии: Индии (6 случаев); (2 сл.), Афганистана и Индонезии (по 2 случая), Ирака и острова Новая Гвинея (по 1 случаю). Из стран Южной Америки завезены 3 случая малярии: Венесуэлы (2 случая); Гайаны (1 случая).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>Завоз малярии происходит как российскими гражданами, в том числе после служебных командировок, туристических поездок, так и коренными жителями эндемичных стран.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 xml:space="preserve">Как известно, болезнь легче предупредить, чем лечить, поэтому за неделю до выезда в «тропики» следует начинать регулярный прием противомалярийного препарата, который обеспечит защиту организма. Прием препарата необходимо продолжать весь период пребывания в тропических странах и один месяц после возвращения на родину. Выбор лекарства зависит от страны пребывания, а его доза определяется врачом.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 xml:space="preserve">Также рекомендуется использовать средства защиты от укусов комаров: смазывать открытые части тела отпугивающими средствами (репеллентами), засетчивать окна и двери сеткой или марлей, обрабатывать помещения аэрозольными инсектицидами. </w:t>
      </w:r>
    </w:p>
    <w:p w:rsidR="00781492" w:rsidRPr="00DE4CDD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>Тропическая малярия способна привести к смерти менее чем за 48 часов после появления первых симптомов и чем точнее Вы будете выполнять правила профилактики малярии, тем меньше вероятность заболеть этой болезнью!</w:t>
      </w:r>
    </w:p>
    <w:p w:rsidR="00781492" w:rsidRPr="00DE4CDD" w:rsidRDefault="00781492" w:rsidP="00781492">
      <w:pPr>
        <w:spacing w:before="100" w:beforeAutospacing="1" w:after="100" w:afterAutospacing="1"/>
        <w:jc w:val="both"/>
        <w:rPr>
          <w:sz w:val="24"/>
          <w:szCs w:val="24"/>
        </w:rPr>
      </w:pPr>
      <w:r w:rsidRPr="00DE4CDD">
        <w:rPr>
          <w:b/>
          <w:bCs/>
          <w:i/>
          <w:iCs/>
          <w:sz w:val="24"/>
          <w:szCs w:val="24"/>
        </w:rPr>
        <w:t>Справочно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 xml:space="preserve">Малярия – </w:t>
      </w:r>
      <w:r>
        <w:rPr>
          <w:sz w:val="24"/>
          <w:szCs w:val="24"/>
        </w:rPr>
        <w:t xml:space="preserve">это </w:t>
      </w:r>
      <w:r w:rsidRPr="00DE4CDD">
        <w:rPr>
          <w:sz w:val="24"/>
          <w:szCs w:val="24"/>
        </w:rPr>
        <w:t xml:space="preserve">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овале-малярия. Наиболее тяжелая - тропическая. Малярия передается от больного человека к здоровому при кровососании самок комаров. Существует и еще два пути заражения при переливании крови и внутриутробный, когда </w:t>
      </w:r>
      <w:r w:rsidRPr="00DE4CDD">
        <w:rPr>
          <w:sz w:val="24"/>
          <w:szCs w:val="24"/>
        </w:rPr>
        <w:lastRenderedPageBreak/>
        <w:t xml:space="preserve">больная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>Инкубационный (скрытый) период развития паразитов колеблется от семи дней до трех лет. Такая амплитуда зависит от вида малярии, при тропической малярии инкубационный период короткий</w:t>
      </w:r>
      <w:r>
        <w:rPr>
          <w:sz w:val="24"/>
          <w:szCs w:val="24"/>
        </w:rPr>
        <w:t xml:space="preserve"> (</w:t>
      </w:r>
      <w:r w:rsidRPr="00DE4CDD">
        <w:rPr>
          <w:sz w:val="24"/>
          <w:szCs w:val="24"/>
        </w:rPr>
        <w:t>от 8 до 16 дней</w:t>
      </w:r>
      <w:r>
        <w:rPr>
          <w:sz w:val="24"/>
          <w:szCs w:val="24"/>
        </w:rPr>
        <w:t>)</w:t>
      </w:r>
      <w:r w:rsidRPr="00DE4CDD">
        <w:rPr>
          <w:sz w:val="24"/>
          <w:szCs w:val="24"/>
        </w:rPr>
        <w:t xml:space="preserve">. Болезнь начинается с симптомов общей интоксикации (слабость, разбитость, сильная головная боль, </w:t>
      </w:r>
      <w:r>
        <w:rPr>
          <w:sz w:val="24"/>
          <w:szCs w:val="24"/>
        </w:rPr>
        <w:t>небольшой озноб,</w:t>
      </w:r>
      <w:r w:rsidRPr="005E7DBC">
        <w:rPr>
          <w:sz w:val="24"/>
          <w:szCs w:val="24"/>
        </w:rPr>
        <w:t xml:space="preserve"> </w:t>
      </w:r>
      <w:r w:rsidRPr="00DE4CDD">
        <w:rPr>
          <w:sz w:val="24"/>
          <w:szCs w:val="24"/>
        </w:rPr>
        <w:t>тошнота, снижение аппетита). Затем наступают,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малярией.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тропической форме малярии н</w:t>
      </w:r>
      <w:r w:rsidRPr="00DE4CDD">
        <w:rPr>
          <w:sz w:val="24"/>
          <w:szCs w:val="24"/>
        </w:rPr>
        <w:t>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</w:t>
      </w:r>
      <w:r>
        <w:rPr>
          <w:sz w:val="24"/>
          <w:szCs w:val="24"/>
        </w:rPr>
        <w:t xml:space="preserve"> может </w:t>
      </w:r>
      <w:r w:rsidRPr="00DE4CDD">
        <w:rPr>
          <w:sz w:val="24"/>
          <w:szCs w:val="24"/>
        </w:rPr>
        <w:t xml:space="preserve">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</w:t>
      </w:r>
      <w:r>
        <w:rPr>
          <w:sz w:val="24"/>
          <w:szCs w:val="24"/>
        </w:rPr>
        <w:t>Б</w:t>
      </w:r>
      <w:r w:rsidRPr="00DE4CDD">
        <w:rPr>
          <w:sz w:val="24"/>
          <w:szCs w:val="24"/>
        </w:rPr>
        <w:t xml:space="preserve">олее подвержены развитию тяжелой тропической малярии </w:t>
      </w:r>
      <w:r>
        <w:rPr>
          <w:sz w:val="24"/>
          <w:szCs w:val="24"/>
        </w:rPr>
        <w:t>д</w:t>
      </w:r>
      <w:r w:rsidRPr="00DE4CDD">
        <w:rPr>
          <w:sz w:val="24"/>
          <w:szCs w:val="24"/>
        </w:rPr>
        <w:t xml:space="preserve">ети, беременные женщины и не иммунные взрослые. </w:t>
      </w:r>
      <w:r>
        <w:rPr>
          <w:sz w:val="24"/>
          <w:szCs w:val="24"/>
        </w:rPr>
        <w:t>Н</w:t>
      </w:r>
      <w:r w:rsidRPr="00DE4CDD">
        <w:rPr>
          <w:sz w:val="24"/>
          <w:szCs w:val="24"/>
        </w:rPr>
        <w:t xml:space="preserve">аиболее частое осложнение тропической малярии </w:t>
      </w:r>
      <w:r>
        <w:rPr>
          <w:sz w:val="24"/>
          <w:szCs w:val="24"/>
        </w:rPr>
        <w:t>- ц</w:t>
      </w:r>
      <w:r w:rsidRPr="00DE4CDD">
        <w:rPr>
          <w:sz w:val="24"/>
          <w:szCs w:val="24"/>
        </w:rPr>
        <w:t xml:space="preserve">еребральная малярия, </w:t>
      </w:r>
      <w:r>
        <w:rPr>
          <w:sz w:val="24"/>
          <w:szCs w:val="24"/>
        </w:rPr>
        <w:t>при которой</w:t>
      </w:r>
      <w:r w:rsidRPr="00DE4CDD">
        <w:rPr>
          <w:sz w:val="24"/>
          <w:szCs w:val="24"/>
        </w:rPr>
        <w:t xml:space="preserve"> характерны судороги, ригидность, кровоизлияния в сетчатку. </w:t>
      </w:r>
    </w:p>
    <w:p w:rsidR="00781492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 xml:space="preserve">Паразиты малярии находятся в крови больного человека и могут быть обнаружены только при исследовании крови под микроскопом. </w:t>
      </w:r>
    </w:p>
    <w:p w:rsidR="00781492" w:rsidRPr="00DE4CDD" w:rsidRDefault="00781492" w:rsidP="00781492">
      <w:pPr>
        <w:ind w:firstLine="709"/>
        <w:jc w:val="both"/>
        <w:rPr>
          <w:sz w:val="24"/>
          <w:szCs w:val="24"/>
        </w:rPr>
      </w:pPr>
      <w:r w:rsidRPr="00DE4CDD">
        <w:rPr>
          <w:sz w:val="24"/>
          <w:szCs w:val="24"/>
        </w:rPr>
        <w:t>Лечение этой опасной болезни осуществляется с учетом вида возбудителя и его чувствительности к химиопрепаратам. </w:t>
      </w:r>
    </w:p>
    <w:p w:rsidR="00781492" w:rsidRDefault="00781492" w:rsidP="00781492"/>
    <w:p w:rsidR="00781492" w:rsidRPr="00076912" w:rsidRDefault="00781492" w:rsidP="00781492">
      <w:pPr>
        <w:rPr>
          <w:b/>
          <w:sz w:val="20"/>
        </w:rPr>
      </w:pPr>
    </w:p>
    <w:p w:rsidR="00781492" w:rsidRDefault="00781492" w:rsidP="00781492">
      <w:pPr>
        <w:rPr>
          <w:sz w:val="20"/>
        </w:rPr>
      </w:pPr>
    </w:p>
    <w:p w:rsidR="00781492" w:rsidRDefault="00781492" w:rsidP="00781492">
      <w:pPr>
        <w:rPr>
          <w:sz w:val="20"/>
        </w:rPr>
      </w:pPr>
    </w:p>
    <w:p w:rsidR="00781492" w:rsidRPr="00804808" w:rsidRDefault="00781492" w:rsidP="00781492">
      <w:pPr>
        <w:tabs>
          <w:tab w:val="left" w:pos="67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 специалист-эксперт </w:t>
      </w:r>
      <w:r w:rsidRPr="00804808">
        <w:rPr>
          <w:sz w:val="24"/>
          <w:szCs w:val="24"/>
        </w:rPr>
        <w:t>ТО Управления Роспотребнадзора</w:t>
      </w:r>
    </w:p>
    <w:p w:rsidR="00781492" w:rsidRPr="00804808" w:rsidRDefault="00781492" w:rsidP="00781492">
      <w:pPr>
        <w:tabs>
          <w:tab w:val="left" w:pos="6750"/>
        </w:tabs>
        <w:jc w:val="right"/>
        <w:rPr>
          <w:sz w:val="24"/>
          <w:szCs w:val="24"/>
        </w:rPr>
      </w:pPr>
      <w:r w:rsidRPr="00804808">
        <w:rPr>
          <w:sz w:val="24"/>
          <w:szCs w:val="24"/>
        </w:rPr>
        <w:t xml:space="preserve"> по Тверской области в Бежецком районе</w:t>
      </w:r>
    </w:p>
    <w:p w:rsidR="00781492" w:rsidRPr="00804808" w:rsidRDefault="00781492" w:rsidP="00781492">
      <w:pPr>
        <w:tabs>
          <w:tab w:val="left" w:pos="5873"/>
        </w:tabs>
        <w:jc w:val="right"/>
        <w:rPr>
          <w:sz w:val="24"/>
          <w:szCs w:val="24"/>
        </w:rPr>
      </w:pPr>
      <w:r w:rsidRPr="00804808">
        <w:rPr>
          <w:sz w:val="24"/>
          <w:szCs w:val="24"/>
        </w:rPr>
        <w:tab/>
        <w:t>Хурумова Ю.В.</w:t>
      </w:r>
    </w:p>
    <w:p w:rsidR="00781492" w:rsidRDefault="00781492" w:rsidP="00781492">
      <w:pPr>
        <w:rPr>
          <w:sz w:val="20"/>
        </w:rPr>
      </w:pPr>
    </w:p>
    <w:p w:rsidR="00543ADF" w:rsidRPr="00E53F1F" w:rsidRDefault="00543ADF" w:rsidP="00781492">
      <w:pPr>
        <w:ind w:firstLine="709"/>
        <w:jc w:val="center"/>
        <w:rPr>
          <w:sz w:val="18"/>
          <w:szCs w:val="18"/>
        </w:rPr>
      </w:pPr>
    </w:p>
    <w:sectPr w:rsidR="00543ADF" w:rsidRPr="00E53F1F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26354"/>
    <w:rsid w:val="000308D1"/>
    <w:rsid w:val="00104E42"/>
    <w:rsid w:val="0012701E"/>
    <w:rsid w:val="001365E7"/>
    <w:rsid w:val="001B2704"/>
    <w:rsid w:val="002061F2"/>
    <w:rsid w:val="00207DB7"/>
    <w:rsid w:val="00227452"/>
    <w:rsid w:val="00245396"/>
    <w:rsid w:val="00262DF5"/>
    <w:rsid w:val="002C273D"/>
    <w:rsid w:val="002F02E8"/>
    <w:rsid w:val="00314D2B"/>
    <w:rsid w:val="003468A5"/>
    <w:rsid w:val="00361937"/>
    <w:rsid w:val="00371444"/>
    <w:rsid w:val="0038251E"/>
    <w:rsid w:val="003A3E89"/>
    <w:rsid w:val="003F6BA9"/>
    <w:rsid w:val="00410D43"/>
    <w:rsid w:val="004448E6"/>
    <w:rsid w:val="004603EF"/>
    <w:rsid w:val="004D6AAB"/>
    <w:rsid w:val="004D7467"/>
    <w:rsid w:val="004F468A"/>
    <w:rsid w:val="00535DB4"/>
    <w:rsid w:val="00543ADF"/>
    <w:rsid w:val="005610E9"/>
    <w:rsid w:val="00604352"/>
    <w:rsid w:val="006065AD"/>
    <w:rsid w:val="00691B17"/>
    <w:rsid w:val="00695BF0"/>
    <w:rsid w:val="006E5272"/>
    <w:rsid w:val="0071573D"/>
    <w:rsid w:val="00771FCA"/>
    <w:rsid w:val="00781492"/>
    <w:rsid w:val="00784B2A"/>
    <w:rsid w:val="007A47B4"/>
    <w:rsid w:val="007D2028"/>
    <w:rsid w:val="00806D29"/>
    <w:rsid w:val="00882A22"/>
    <w:rsid w:val="008C7CE3"/>
    <w:rsid w:val="009C4097"/>
    <w:rsid w:val="009F3F74"/>
    <w:rsid w:val="00A549FF"/>
    <w:rsid w:val="00A92333"/>
    <w:rsid w:val="00B535A3"/>
    <w:rsid w:val="00B94116"/>
    <w:rsid w:val="00BC11E0"/>
    <w:rsid w:val="00BC31BF"/>
    <w:rsid w:val="00C01149"/>
    <w:rsid w:val="00C50D88"/>
    <w:rsid w:val="00C735A6"/>
    <w:rsid w:val="00C87B7E"/>
    <w:rsid w:val="00CA18F5"/>
    <w:rsid w:val="00CB5F01"/>
    <w:rsid w:val="00CD41D6"/>
    <w:rsid w:val="00D14606"/>
    <w:rsid w:val="00D905C0"/>
    <w:rsid w:val="00DA38A7"/>
    <w:rsid w:val="00DC0347"/>
    <w:rsid w:val="00DF1026"/>
    <w:rsid w:val="00E25C18"/>
    <w:rsid w:val="00E53F1F"/>
    <w:rsid w:val="00E852E4"/>
    <w:rsid w:val="00F14CD7"/>
    <w:rsid w:val="00F207AC"/>
    <w:rsid w:val="00F53205"/>
    <w:rsid w:val="00F54778"/>
    <w:rsid w:val="00F67D85"/>
    <w:rsid w:val="00F733B3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460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603EF"/>
    <w:pPr>
      <w:widowControl w:val="0"/>
      <w:shd w:val="clear" w:color="auto" w:fill="FFFFFF"/>
      <w:spacing w:after="240" w:line="257" w:lineRule="auto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735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89CE-4B3A-4C87-8F1C-7F708A7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50</cp:revision>
  <cp:lastPrinted>2020-04-25T13:44:00Z</cp:lastPrinted>
  <dcterms:created xsi:type="dcterms:W3CDTF">2018-11-08T14:50:00Z</dcterms:created>
  <dcterms:modified xsi:type="dcterms:W3CDTF">2020-04-28T07:29:00Z</dcterms:modified>
</cp:coreProperties>
</file>